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B7C" w:rsidRPr="001C72E6" w:rsidRDefault="006C511A" w:rsidP="00647B7C">
      <w:pPr>
        <w:jc w:val="center"/>
        <w:rPr>
          <w:rFonts w:eastAsia="標楷體"/>
          <w:b/>
          <w:sz w:val="40"/>
          <w:szCs w:val="40"/>
        </w:rPr>
      </w:pPr>
      <w:bookmarkStart w:id="0" w:name="_GoBack"/>
      <w:bookmarkEnd w:id="0"/>
      <w:r>
        <w:rPr>
          <w:rFonts w:eastAsia="標楷體" w:hint="eastAsia"/>
          <w:b/>
          <w:sz w:val="40"/>
          <w:szCs w:val="40"/>
        </w:rPr>
        <w:t>國家運動訓練中心績效評鑑辦法</w:t>
      </w:r>
      <w:r w:rsidR="00647B7C" w:rsidRPr="001C72E6">
        <w:rPr>
          <w:rFonts w:eastAsia="標楷體" w:hint="eastAsia"/>
          <w:b/>
          <w:sz w:val="40"/>
          <w:szCs w:val="40"/>
        </w:rPr>
        <w:t>總說明</w:t>
      </w:r>
    </w:p>
    <w:p w:rsidR="00647B7C" w:rsidRDefault="00647B7C" w:rsidP="00647B7C">
      <w:pPr>
        <w:pStyle w:val="a3"/>
        <w:spacing w:line="460" w:lineRule="exact"/>
        <w:ind w:leftChars="0" w:left="1"/>
        <w:jc w:val="both"/>
        <w:rPr>
          <w:rFonts w:ascii="標楷體" w:eastAsia="標楷體" w:hAnsi="標楷體" w:cs="細明體"/>
          <w:color w:val="FF0000"/>
          <w:kern w:val="0"/>
          <w:sz w:val="28"/>
          <w:szCs w:val="28"/>
        </w:rPr>
      </w:pPr>
      <w:r>
        <w:rPr>
          <w:rFonts w:eastAsia="標楷體"/>
          <w:sz w:val="28"/>
        </w:rPr>
        <w:t xml:space="preserve">  </w:t>
      </w:r>
      <w:r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 w:hint="eastAsia"/>
          <w:sz w:val="28"/>
          <w:szCs w:val="28"/>
        </w:rPr>
        <w:t xml:space="preserve"> 國家運動訓練中心設置條例（以下簡稱本條例）業於一百零三年一月二十二日制定公布，依本條例第二十二條規定「（第一項）監督機關應邀集有關機關代表、學者專家及社會公正人士，辦理本中心之績效評鑑；其學者專家及社會公正人士之人數不得少於二分之一。（第二項）前項績效評鑑之方式、程序及其他相關事項之辦法，由監督機關定之。…。」，為輔導國家運動訓練中心推</w:t>
      </w:r>
      <w:r w:rsidR="00D75B8C">
        <w:rPr>
          <w:rFonts w:ascii="標楷體" w:eastAsia="標楷體" w:hAnsi="標楷體" w:hint="eastAsia"/>
          <w:sz w:val="28"/>
          <w:szCs w:val="28"/>
        </w:rPr>
        <w:t>動國家運動訓練事務，培育優秀運動人才，提升國際運動競爭力，</w:t>
      </w:r>
      <w:proofErr w:type="gramStart"/>
      <w:r w:rsidR="00D75B8C">
        <w:rPr>
          <w:rFonts w:ascii="標楷體" w:eastAsia="標楷體" w:hAnsi="標楷體" w:hint="eastAsia"/>
          <w:sz w:val="28"/>
          <w:szCs w:val="28"/>
        </w:rPr>
        <w:t>爰</w:t>
      </w:r>
      <w:proofErr w:type="gramEnd"/>
      <w:r w:rsidR="00D75B8C">
        <w:rPr>
          <w:rFonts w:ascii="標楷體" w:eastAsia="標楷體" w:hAnsi="標楷體" w:hint="eastAsia"/>
          <w:sz w:val="28"/>
          <w:szCs w:val="28"/>
        </w:rPr>
        <w:t>訂定</w:t>
      </w:r>
      <w:r>
        <w:rPr>
          <w:rFonts w:ascii="標楷體" w:eastAsia="標楷體" w:hAnsi="標楷體" w:hint="eastAsia"/>
          <w:sz w:val="28"/>
          <w:szCs w:val="28"/>
        </w:rPr>
        <w:t>「國家運動訓練中心績效評鑑辦法」，其要點如下：</w:t>
      </w:r>
    </w:p>
    <w:p w:rsidR="00647B7C" w:rsidRDefault="00647B7C" w:rsidP="00647B7C">
      <w:pPr>
        <w:numPr>
          <w:ilvl w:val="0"/>
          <w:numId w:val="15"/>
        </w:numPr>
        <w:tabs>
          <w:tab w:val="num" w:pos="567"/>
        </w:tabs>
        <w:spacing w:line="460" w:lineRule="exact"/>
        <w:ind w:leftChars="1" w:left="565" w:hangingChars="201" w:hanging="563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法源依據。(第一條)</w:t>
      </w:r>
    </w:p>
    <w:p w:rsidR="00647B7C" w:rsidRDefault="00647B7C" w:rsidP="00647B7C">
      <w:pPr>
        <w:numPr>
          <w:ilvl w:val="0"/>
          <w:numId w:val="15"/>
        </w:numPr>
        <w:tabs>
          <w:tab w:val="num" w:pos="567"/>
        </w:tabs>
        <w:spacing w:line="460" w:lineRule="exact"/>
        <w:ind w:leftChars="1" w:left="565" w:hangingChars="201" w:hanging="563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教育部應組成績效評鑑會（以下簡稱評鑑會），並明定評鑑會委員人數、組成及性別比率。(第二條)</w:t>
      </w:r>
    </w:p>
    <w:p w:rsidR="00647B7C" w:rsidRDefault="00647B7C" w:rsidP="00647B7C">
      <w:pPr>
        <w:numPr>
          <w:ilvl w:val="0"/>
          <w:numId w:val="15"/>
        </w:numPr>
        <w:tabs>
          <w:tab w:val="num" w:pos="567"/>
        </w:tabs>
        <w:spacing w:line="460" w:lineRule="exact"/>
        <w:ind w:leftChars="1" w:left="565" w:hangingChars="201" w:hanging="563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評鑑會委員之任期及出缺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之補聘</w:t>
      </w:r>
      <w:proofErr w:type="gramEnd"/>
      <w:r>
        <w:rPr>
          <w:rFonts w:ascii="標楷體" w:eastAsia="標楷體" w:hAnsi="標楷體" w:hint="eastAsia"/>
          <w:sz w:val="28"/>
          <w:szCs w:val="28"/>
        </w:rPr>
        <w:t>。(第三條)</w:t>
      </w:r>
    </w:p>
    <w:p w:rsidR="00647B7C" w:rsidRDefault="00647B7C" w:rsidP="00647B7C">
      <w:pPr>
        <w:numPr>
          <w:ilvl w:val="0"/>
          <w:numId w:val="15"/>
        </w:numPr>
        <w:tabs>
          <w:tab w:val="num" w:pos="567"/>
        </w:tabs>
        <w:spacing w:line="460" w:lineRule="exact"/>
        <w:ind w:leftChars="1" w:left="565" w:hangingChars="201" w:hanging="563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評鑑會委員應適用行政程序法迴避之規定。(第四條)</w:t>
      </w:r>
    </w:p>
    <w:p w:rsidR="00647B7C" w:rsidRDefault="00647B7C" w:rsidP="00647B7C">
      <w:pPr>
        <w:numPr>
          <w:ilvl w:val="0"/>
          <w:numId w:val="15"/>
        </w:numPr>
        <w:tabs>
          <w:tab w:val="num" w:pos="567"/>
        </w:tabs>
        <w:spacing w:line="460" w:lineRule="exact"/>
        <w:ind w:leftChars="1" w:left="565" w:hangingChars="201" w:hanging="563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評鑑會會議之召集及決議方式。(第五條)</w:t>
      </w:r>
    </w:p>
    <w:p w:rsidR="00647B7C" w:rsidRDefault="00647B7C" w:rsidP="00647B7C">
      <w:pPr>
        <w:numPr>
          <w:ilvl w:val="0"/>
          <w:numId w:val="15"/>
        </w:numPr>
        <w:tabs>
          <w:tab w:val="num" w:pos="567"/>
        </w:tabs>
        <w:spacing w:line="460" w:lineRule="exact"/>
        <w:ind w:leftChars="1" w:left="565" w:hangingChars="201" w:hanging="563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cs="細明體" w:hint="eastAsia"/>
          <w:kern w:val="0"/>
          <w:sz w:val="28"/>
          <w:szCs w:val="28"/>
        </w:rPr>
        <w:t>績效評鑑之類別分為年度績效評鑑及總體評鑑</w:t>
      </w:r>
      <w:r>
        <w:rPr>
          <w:rFonts w:ascii="標楷體" w:eastAsia="標楷體" w:hAnsi="標楷體" w:hint="eastAsia"/>
          <w:sz w:val="28"/>
          <w:szCs w:val="28"/>
        </w:rPr>
        <w:t>。(第六條)</w:t>
      </w:r>
    </w:p>
    <w:p w:rsidR="00647B7C" w:rsidRDefault="00647B7C" w:rsidP="00647B7C">
      <w:pPr>
        <w:numPr>
          <w:ilvl w:val="0"/>
          <w:numId w:val="15"/>
        </w:numPr>
        <w:tabs>
          <w:tab w:val="num" w:pos="567"/>
        </w:tabs>
        <w:spacing w:line="460" w:lineRule="exact"/>
        <w:ind w:leftChars="1" w:left="565" w:hangingChars="201" w:hanging="563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cs="細明體" w:hint="eastAsia"/>
          <w:kern w:val="0"/>
          <w:sz w:val="28"/>
          <w:szCs w:val="28"/>
        </w:rPr>
        <w:t>年度績效評鑑及總體評鑑之內容</w:t>
      </w:r>
      <w:r>
        <w:rPr>
          <w:rFonts w:ascii="標楷體" w:eastAsia="標楷體" w:hAnsi="標楷體" w:hint="eastAsia"/>
          <w:sz w:val="28"/>
          <w:szCs w:val="28"/>
        </w:rPr>
        <w:t>。(第七條及第八條)</w:t>
      </w:r>
    </w:p>
    <w:p w:rsidR="00647B7C" w:rsidRDefault="00647B7C" w:rsidP="00647B7C">
      <w:pPr>
        <w:numPr>
          <w:ilvl w:val="0"/>
          <w:numId w:val="15"/>
        </w:numPr>
        <w:tabs>
          <w:tab w:val="num" w:pos="567"/>
        </w:tabs>
        <w:spacing w:line="460" w:lineRule="exact"/>
        <w:ind w:leftChars="1" w:left="565" w:hangingChars="201" w:hanging="563"/>
        <w:rPr>
          <w:rFonts w:ascii="標楷體" w:eastAsia="標楷體" w:hAnsi="標楷體" w:cs="細明體"/>
          <w:color w:val="000000"/>
          <w:kern w:val="0"/>
          <w:sz w:val="28"/>
          <w:szCs w:val="28"/>
        </w:rPr>
      </w:pPr>
      <w:r>
        <w:rPr>
          <w:rFonts w:ascii="標楷體" w:eastAsia="標楷體" w:hAnsi="標楷體" w:cs="細明體" w:hint="eastAsia"/>
          <w:color w:val="000000"/>
          <w:kern w:val="0"/>
          <w:sz w:val="28"/>
          <w:szCs w:val="28"/>
        </w:rPr>
        <w:t>績效評鑑內容之項目及評鑑基準，由評鑑會定之。</w:t>
      </w:r>
      <w:r>
        <w:rPr>
          <w:rFonts w:ascii="標楷體" w:eastAsia="標楷體" w:hAnsi="標楷體" w:hint="eastAsia"/>
          <w:color w:val="000000"/>
          <w:sz w:val="28"/>
          <w:szCs w:val="28"/>
        </w:rPr>
        <w:t>(第九條)</w:t>
      </w:r>
    </w:p>
    <w:p w:rsidR="00647B7C" w:rsidRDefault="00647B7C" w:rsidP="00647B7C">
      <w:pPr>
        <w:numPr>
          <w:ilvl w:val="0"/>
          <w:numId w:val="15"/>
        </w:numPr>
        <w:tabs>
          <w:tab w:val="num" w:pos="567"/>
        </w:tabs>
        <w:spacing w:line="460" w:lineRule="exact"/>
        <w:ind w:leftChars="1" w:left="565" w:hangingChars="201" w:hanging="563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cs="細明體" w:hint="eastAsia"/>
          <w:kern w:val="0"/>
          <w:sz w:val="28"/>
          <w:szCs w:val="28"/>
        </w:rPr>
        <w:t>績效評鑑</w:t>
      </w:r>
      <w:proofErr w:type="gramStart"/>
      <w:r>
        <w:rPr>
          <w:rFonts w:ascii="標楷體" w:eastAsia="標楷體" w:hAnsi="標楷體" w:cs="細明體" w:hint="eastAsia"/>
          <w:kern w:val="0"/>
          <w:sz w:val="28"/>
          <w:szCs w:val="28"/>
        </w:rPr>
        <w:t>採</w:t>
      </w:r>
      <w:proofErr w:type="gramEnd"/>
      <w:r>
        <w:rPr>
          <w:rFonts w:ascii="標楷體" w:eastAsia="標楷體" w:hAnsi="標楷體" w:cs="細明體" w:hint="eastAsia"/>
          <w:kern w:val="0"/>
          <w:sz w:val="28"/>
          <w:szCs w:val="28"/>
        </w:rPr>
        <w:t>書面或實地訪視方式辦理</w:t>
      </w:r>
      <w:r>
        <w:rPr>
          <w:rFonts w:ascii="標楷體" w:eastAsia="標楷體" w:hAnsi="標楷體" w:hint="eastAsia"/>
          <w:sz w:val="28"/>
          <w:szCs w:val="28"/>
        </w:rPr>
        <w:t>。(第十條)</w:t>
      </w:r>
    </w:p>
    <w:p w:rsidR="00647B7C" w:rsidRDefault="00647B7C" w:rsidP="00647B7C">
      <w:pPr>
        <w:numPr>
          <w:ilvl w:val="0"/>
          <w:numId w:val="15"/>
        </w:numPr>
        <w:tabs>
          <w:tab w:val="num" w:pos="567"/>
        </w:tabs>
        <w:spacing w:line="460" w:lineRule="exact"/>
        <w:ind w:leftChars="1" w:left="565" w:hangingChars="201" w:hanging="563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cs="細明體" w:hint="eastAsia"/>
          <w:kern w:val="0"/>
          <w:sz w:val="28"/>
          <w:szCs w:val="28"/>
        </w:rPr>
        <w:t>績效評鑑之程序</w:t>
      </w:r>
      <w:r>
        <w:rPr>
          <w:rFonts w:ascii="標楷體" w:eastAsia="標楷體" w:hAnsi="標楷體" w:hint="eastAsia"/>
          <w:sz w:val="28"/>
          <w:szCs w:val="28"/>
        </w:rPr>
        <w:t>。(第十一條)</w:t>
      </w:r>
    </w:p>
    <w:p w:rsidR="00647B7C" w:rsidRDefault="00647B7C" w:rsidP="00647B7C">
      <w:pPr>
        <w:numPr>
          <w:ilvl w:val="0"/>
          <w:numId w:val="15"/>
        </w:numPr>
        <w:tabs>
          <w:tab w:val="num" w:pos="851"/>
        </w:tabs>
        <w:spacing w:line="460" w:lineRule="exact"/>
        <w:ind w:leftChars="1" w:left="708" w:hangingChars="252" w:hanging="706"/>
      </w:pPr>
      <w:r w:rsidRPr="008F7F99">
        <w:rPr>
          <w:rFonts w:ascii="標楷體" w:eastAsia="標楷體" w:hAnsi="標楷體" w:cs="細明體" w:hint="eastAsia"/>
          <w:kern w:val="0"/>
          <w:sz w:val="28"/>
          <w:szCs w:val="28"/>
        </w:rPr>
        <w:t>績效評鑑結果之運用</w:t>
      </w:r>
      <w:r w:rsidRPr="008F7F99">
        <w:rPr>
          <w:rFonts w:ascii="標楷體" w:eastAsia="標楷體" w:hAnsi="標楷體" w:hint="eastAsia"/>
          <w:sz w:val="28"/>
          <w:szCs w:val="28"/>
        </w:rPr>
        <w:t>。(第十</w:t>
      </w:r>
      <w:r w:rsidRPr="008F7F99">
        <w:rPr>
          <w:rFonts w:ascii="標楷體" w:eastAsia="標楷體" w:hAnsi="標楷體" w:cs="細明體" w:hint="eastAsia"/>
          <w:kern w:val="0"/>
          <w:sz w:val="28"/>
          <w:szCs w:val="28"/>
        </w:rPr>
        <w:t>二</w:t>
      </w:r>
      <w:r w:rsidRPr="008F7F99">
        <w:rPr>
          <w:rFonts w:ascii="標楷體" w:eastAsia="標楷體" w:hAnsi="標楷體" w:hint="eastAsia"/>
          <w:sz w:val="28"/>
          <w:szCs w:val="28"/>
        </w:rPr>
        <w:t>條)</w:t>
      </w:r>
    </w:p>
    <w:p w:rsidR="00647B7C" w:rsidRDefault="00647B7C" w:rsidP="002203B1">
      <w:pPr>
        <w:tabs>
          <w:tab w:val="num" w:pos="851"/>
        </w:tabs>
        <w:spacing w:line="480" w:lineRule="exact"/>
        <w:ind w:left="2"/>
        <w:jc w:val="center"/>
        <w:rPr>
          <w:rFonts w:ascii="標楷體" w:eastAsia="標楷體" w:hAnsi="標楷體"/>
          <w:b/>
          <w:sz w:val="32"/>
        </w:rPr>
      </w:pPr>
    </w:p>
    <w:p w:rsidR="00647B7C" w:rsidRDefault="00647B7C" w:rsidP="002203B1">
      <w:pPr>
        <w:tabs>
          <w:tab w:val="num" w:pos="851"/>
        </w:tabs>
        <w:spacing w:line="480" w:lineRule="exact"/>
        <w:ind w:left="2"/>
        <w:jc w:val="center"/>
        <w:rPr>
          <w:rFonts w:ascii="標楷體" w:eastAsia="標楷體" w:hAnsi="標楷體"/>
          <w:b/>
          <w:sz w:val="32"/>
        </w:rPr>
      </w:pPr>
    </w:p>
    <w:p w:rsidR="00647B7C" w:rsidRDefault="00647B7C" w:rsidP="002203B1">
      <w:pPr>
        <w:tabs>
          <w:tab w:val="num" w:pos="851"/>
        </w:tabs>
        <w:spacing w:line="480" w:lineRule="exact"/>
        <w:ind w:left="2"/>
        <w:jc w:val="center"/>
        <w:rPr>
          <w:rFonts w:ascii="標楷體" w:eastAsia="標楷體" w:hAnsi="標楷體"/>
          <w:b/>
          <w:sz w:val="32"/>
        </w:rPr>
      </w:pPr>
    </w:p>
    <w:p w:rsidR="00647B7C" w:rsidRDefault="00647B7C" w:rsidP="002203B1">
      <w:pPr>
        <w:tabs>
          <w:tab w:val="num" w:pos="851"/>
        </w:tabs>
        <w:spacing w:line="480" w:lineRule="exact"/>
        <w:ind w:left="2"/>
        <w:jc w:val="center"/>
        <w:rPr>
          <w:rFonts w:ascii="標楷體" w:eastAsia="標楷體" w:hAnsi="標楷體"/>
          <w:b/>
          <w:sz w:val="32"/>
        </w:rPr>
      </w:pPr>
    </w:p>
    <w:p w:rsidR="00647B7C" w:rsidRDefault="00647B7C" w:rsidP="002203B1">
      <w:pPr>
        <w:tabs>
          <w:tab w:val="num" w:pos="851"/>
        </w:tabs>
        <w:spacing w:line="480" w:lineRule="exact"/>
        <w:ind w:left="2"/>
        <w:jc w:val="center"/>
        <w:rPr>
          <w:rFonts w:ascii="標楷體" w:eastAsia="標楷體" w:hAnsi="標楷體"/>
          <w:b/>
          <w:sz w:val="32"/>
        </w:rPr>
      </w:pPr>
    </w:p>
    <w:p w:rsidR="00647B7C" w:rsidRDefault="00647B7C" w:rsidP="002203B1">
      <w:pPr>
        <w:tabs>
          <w:tab w:val="num" w:pos="851"/>
        </w:tabs>
        <w:spacing w:line="480" w:lineRule="exact"/>
        <w:ind w:left="2"/>
        <w:jc w:val="center"/>
        <w:rPr>
          <w:rFonts w:ascii="標楷體" w:eastAsia="標楷體" w:hAnsi="標楷體"/>
          <w:b/>
          <w:sz w:val="32"/>
        </w:rPr>
      </w:pPr>
    </w:p>
    <w:p w:rsidR="00647B7C" w:rsidRDefault="00647B7C" w:rsidP="002203B1">
      <w:pPr>
        <w:tabs>
          <w:tab w:val="num" w:pos="851"/>
        </w:tabs>
        <w:spacing w:line="480" w:lineRule="exact"/>
        <w:ind w:left="2"/>
        <w:jc w:val="center"/>
        <w:rPr>
          <w:rFonts w:ascii="標楷體" w:eastAsia="標楷體" w:hAnsi="標楷體"/>
          <w:b/>
          <w:sz w:val="32"/>
        </w:rPr>
      </w:pPr>
    </w:p>
    <w:p w:rsidR="00647B7C" w:rsidRDefault="00647B7C" w:rsidP="002203B1">
      <w:pPr>
        <w:tabs>
          <w:tab w:val="num" w:pos="851"/>
        </w:tabs>
        <w:spacing w:line="480" w:lineRule="exact"/>
        <w:ind w:left="2"/>
        <w:jc w:val="center"/>
        <w:rPr>
          <w:rFonts w:ascii="標楷體" w:eastAsia="標楷體" w:hAnsi="標楷體"/>
          <w:b/>
          <w:sz w:val="32"/>
        </w:rPr>
      </w:pPr>
    </w:p>
    <w:p w:rsidR="00647B7C" w:rsidRPr="004B1712" w:rsidRDefault="00647B7C" w:rsidP="002203B1">
      <w:pPr>
        <w:tabs>
          <w:tab w:val="num" w:pos="851"/>
        </w:tabs>
        <w:spacing w:line="480" w:lineRule="exact"/>
        <w:ind w:left="2"/>
        <w:jc w:val="center"/>
        <w:rPr>
          <w:rFonts w:ascii="標楷體" w:eastAsia="標楷體" w:hAnsi="標楷體"/>
          <w:b/>
          <w:sz w:val="32"/>
        </w:rPr>
      </w:pPr>
    </w:p>
    <w:p w:rsidR="002203B1" w:rsidRPr="00E65E7C" w:rsidRDefault="00D75B8C" w:rsidP="002203B1">
      <w:pPr>
        <w:tabs>
          <w:tab w:val="num" w:pos="851"/>
        </w:tabs>
        <w:spacing w:line="480" w:lineRule="exact"/>
        <w:ind w:left="2"/>
        <w:jc w:val="center"/>
        <w:rPr>
          <w:rFonts w:ascii="標楷體" w:eastAsia="標楷體" w:hAnsi="標楷體"/>
          <w:b/>
          <w:sz w:val="32"/>
        </w:rPr>
      </w:pPr>
      <w:r>
        <w:rPr>
          <w:rFonts w:ascii="標楷體" w:eastAsia="標楷體" w:hAnsi="標楷體" w:hint="eastAsia"/>
          <w:b/>
          <w:sz w:val="32"/>
        </w:rPr>
        <w:lastRenderedPageBreak/>
        <w:t>國家運動訓練中心績效評鑑辦法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2"/>
        <w:gridCol w:w="4611"/>
      </w:tblGrid>
      <w:tr w:rsidR="004B1712" w:rsidRPr="004B1712" w:rsidTr="00E81198">
        <w:trPr>
          <w:jc w:val="center"/>
        </w:trPr>
        <w:tc>
          <w:tcPr>
            <w:tcW w:w="2439" w:type="pct"/>
          </w:tcPr>
          <w:p w:rsidR="002203B1" w:rsidRPr="004B1712" w:rsidRDefault="002203B1" w:rsidP="00714D42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4B1712">
              <w:rPr>
                <w:rFonts w:ascii="標楷體" w:eastAsia="標楷體" w:hAnsi="標楷體" w:hint="eastAsia"/>
                <w:b/>
              </w:rPr>
              <w:t>條文</w:t>
            </w:r>
          </w:p>
        </w:tc>
        <w:tc>
          <w:tcPr>
            <w:tcW w:w="2561" w:type="pct"/>
          </w:tcPr>
          <w:p w:rsidR="002203B1" w:rsidRPr="004B1712" w:rsidRDefault="002203B1" w:rsidP="00714D42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4B1712">
              <w:rPr>
                <w:rFonts w:ascii="標楷體" w:eastAsia="標楷體" w:hAnsi="標楷體" w:hint="eastAsia"/>
                <w:b/>
              </w:rPr>
              <w:t>說明</w:t>
            </w:r>
          </w:p>
        </w:tc>
      </w:tr>
      <w:tr w:rsidR="004B1712" w:rsidRPr="004B1712" w:rsidTr="00E81198">
        <w:trPr>
          <w:trHeight w:val="1090"/>
          <w:jc w:val="center"/>
        </w:trPr>
        <w:tc>
          <w:tcPr>
            <w:tcW w:w="2439" w:type="pct"/>
          </w:tcPr>
          <w:p w:rsidR="002203B1" w:rsidRPr="004B1712" w:rsidRDefault="002203B1" w:rsidP="00714D42">
            <w:pPr>
              <w:numPr>
                <w:ilvl w:val="0"/>
                <w:numId w:val="1"/>
              </w:numPr>
              <w:tabs>
                <w:tab w:val="left" w:pos="937"/>
              </w:tabs>
              <w:adjustRightInd w:val="0"/>
              <w:snapToGrid w:val="0"/>
              <w:ind w:left="202" w:hanging="284"/>
              <w:jc w:val="both"/>
              <w:rPr>
                <w:rFonts w:ascii="標楷體" w:eastAsia="標楷體" w:hAnsi="標楷體"/>
              </w:rPr>
            </w:pPr>
            <w:r w:rsidRPr="004B1712">
              <w:rPr>
                <w:rFonts w:ascii="標楷體" w:eastAsia="標楷體" w:hAnsi="標楷體" w:hint="eastAsia"/>
              </w:rPr>
              <w:t>本辦法依國家運動訓練中心設置條例（以下簡稱本條例）第二十二條第二項規定訂定之。</w:t>
            </w:r>
          </w:p>
        </w:tc>
        <w:tc>
          <w:tcPr>
            <w:tcW w:w="2561" w:type="pct"/>
          </w:tcPr>
          <w:p w:rsidR="002203B1" w:rsidRPr="004B1712" w:rsidRDefault="002203B1" w:rsidP="00714D42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  <w:r w:rsidRPr="004B1712">
              <w:rPr>
                <w:rFonts w:ascii="標楷體" w:eastAsia="標楷體" w:hAnsi="標楷體" w:hint="eastAsia"/>
              </w:rPr>
              <w:t>依國家運動訓練中心設置條例（以下簡稱本條例）第二十二條規定「（第一項）監督機關應邀集有關機關代表、學者專家及社會公正人士，辦理本中心之績效評鑑；其學者專家及社會公正人士之人數不得少於二分之一。（第二項）前項績效評鑑之方式、程序及其他相關事項之辦法，由監督機關定之。</w:t>
            </w:r>
            <w:r w:rsidRPr="004B1712">
              <w:rPr>
                <w:rFonts w:ascii="標楷體" w:eastAsia="標楷體" w:hAnsi="標楷體"/>
              </w:rPr>
              <w:t>…</w:t>
            </w:r>
            <w:r w:rsidRPr="004B1712">
              <w:rPr>
                <w:rFonts w:ascii="標楷體" w:eastAsia="標楷體" w:hAnsi="標楷體" w:hint="eastAsia"/>
              </w:rPr>
              <w:t>。」，</w:t>
            </w:r>
            <w:proofErr w:type="gramStart"/>
            <w:r w:rsidRPr="004B1712">
              <w:rPr>
                <w:rFonts w:ascii="標楷體" w:eastAsia="標楷體" w:hAnsi="標楷體" w:hint="eastAsia"/>
              </w:rPr>
              <w:t>爰</w:t>
            </w:r>
            <w:proofErr w:type="gramEnd"/>
            <w:r w:rsidRPr="004B1712">
              <w:rPr>
                <w:rFonts w:ascii="標楷體" w:eastAsia="標楷體" w:hAnsi="標楷體" w:hint="eastAsia"/>
              </w:rPr>
              <w:t>明定本辦法之法源依據。</w:t>
            </w:r>
          </w:p>
        </w:tc>
      </w:tr>
      <w:tr w:rsidR="004B1712" w:rsidRPr="004B1712" w:rsidTr="00E81198">
        <w:trPr>
          <w:trHeight w:val="3956"/>
          <w:jc w:val="center"/>
        </w:trPr>
        <w:tc>
          <w:tcPr>
            <w:tcW w:w="2439" w:type="pct"/>
          </w:tcPr>
          <w:p w:rsidR="002203B1" w:rsidRPr="004B1712" w:rsidRDefault="002203B1" w:rsidP="00714D42">
            <w:pPr>
              <w:numPr>
                <w:ilvl w:val="0"/>
                <w:numId w:val="1"/>
              </w:numPr>
              <w:tabs>
                <w:tab w:val="left" w:pos="-80"/>
              </w:tabs>
              <w:adjustRightInd w:val="0"/>
              <w:snapToGrid w:val="0"/>
              <w:ind w:left="229" w:hanging="229"/>
              <w:jc w:val="both"/>
              <w:rPr>
                <w:rFonts w:ascii="標楷體" w:eastAsia="標楷體" w:hAnsi="標楷體"/>
              </w:rPr>
            </w:pPr>
            <w:r w:rsidRPr="004B1712">
              <w:rPr>
                <w:rFonts w:ascii="標楷體" w:eastAsia="標楷體" w:hAnsi="標楷體" w:hint="eastAsia"/>
              </w:rPr>
              <w:t>教育部（以下簡稱本部）為評鑑國家運動訓練中心（以下簡稱國訓中心）之營運績效，應組成績效評鑑會（以下簡稱評鑑會）。</w:t>
            </w:r>
          </w:p>
          <w:p w:rsidR="002203B1" w:rsidRPr="004B1712" w:rsidRDefault="002203B1" w:rsidP="00714D42">
            <w:pPr>
              <w:tabs>
                <w:tab w:val="left" w:pos="-80"/>
              </w:tabs>
              <w:adjustRightInd w:val="0"/>
              <w:snapToGrid w:val="0"/>
              <w:ind w:left="229" w:hanging="229"/>
              <w:jc w:val="both"/>
              <w:rPr>
                <w:rFonts w:ascii="標楷體" w:eastAsia="標楷體" w:hAnsi="標楷體"/>
              </w:rPr>
            </w:pPr>
            <w:r w:rsidRPr="004B1712">
              <w:rPr>
                <w:rFonts w:ascii="標楷體" w:eastAsia="標楷體" w:hAnsi="標楷體" w:hint="eastAsia"/>
              </w:rPr>
              <w:t xml:space="preserve">      評鑑會置委員</w:t>
            </w:r>
            <w:r w:rsidR="00406670" w:rsidRPr="004B1712">
              <w:rPr>
                <w:rFonts w:ascii="標楷體" w:eastAsia="標楷體" w:hAnsi="標楷體" w:hint="eastAsia"/>
              </w:rPr>
              <w:t>十一</w:t>
            </w:r>
            <w:r w:rsidR="00562CEC" w:rsidRPr="004B1712">
              <w:rPr>
                <w:rFonts w:ascii="標楷體" w:eastAsia="標楷體" w:hAnsi="標楷體" w:hint="eastAsia"/>
              </w:rPr>
              <w:t>人</w:t>
            </w:r>
            <w:r w:rsidR="00406670" w:rsidRPr="004B1712">
              <w:rPr>
                <w:rFonts w:ascii="標楷體" w:eastAsia="標楷體" w:hAnsi="標楷體" w:hint="eastAsia"/>
              </w:rPr>
              <w:t>至</w:t>
            </w:r>
            <w:r w:rsidRPr="004B1712">
              <w:rPr>
                <w:rFonts w:ascii="標楷體" w:eastAsia="標楷體" w:hAnsi="標楷體" w:hint="eastAsia"/>
              </w:rPr>
              <w:t>十五人，其中</w:t>
            </w:r>
            <w:proofErr w:type="gramStart"/>
            <w:r w:rsidRPr="004B1712">
              <w:rPr>
                <w:rFonts w:ascii="標楷體" w:eastAsia="標楷體" w:hAnsi="標楷體" w:hint="eastAsia"/>
              </w:rPr>
              <w:t>一</w:t>
            </w:r>
            <w:proofErr w:type="gramEnd"/>
            <w:r w:rsidRPr="004B1712">
              <w:rPr>
                <w:rFonts w:ascii="標楷體" w:eastAsia="標楷體" w:hAnsi="標楷體" w:hint="eastAsia"/>
              </w:rPr>
              <w:t>人為召集人，由本部部長指定，其餘委員，由本部部長就下列人員聘(派)兼之；解聘時，亦同：</w:t>
            </w:r>
          </w:p>
          <w:p w:rsidR="002203B1" w:rsidRPr="004B1712" w:rsidRDefault="002203B1" w:rsidP="00714D42">
            <w:pPr>
              <w:numPr>
                <w:ilvl w:val="0"/>
                <w:numId w:val="2"/>
              </w:numPr>
              <w:tabs>
                <w:tab w:val="left" w:pos="769"/>
              </w:tabs>
              <w:adjustRightInd w:val="0"/>
              <w:snapToGrid w:val="0"/>
              <w:ind w:leftChars="94" w:left="795" w:hangingChars="237" w:hanging="569"/>
              <w:rPr>
                <w:rFonts w:ascii="標楷體" w:eastAsia="標楷體" w:hAnsi="標楷體" w:cs="細明體"/>
                <w:kern w:val="0"/>
              </w:rPr>
            </w:pPr>
            <w:r w:rsidRPr="004B1712">
              <w:rPr>
                <w:rFonts w:ascii="標楷體" w:eastAsia="標楷體" w:hAnsi="標楷體" w:cs="細明體" w:hint="eastAsia"/>
                <w:kern w:val="0"/>
              </w:rPr>
              <w:t>有關機關代表。</w:t>
            </w:r>
          </w:p>
          <w:p w:rsidR="002203B1" w:rsidRPr="004B1712" w:rsidRDefault="002203B1" w:rsidP="00714D42">
            <w:pPr>
              <w:numPr>
                <w:ilvl w:val="0"/>
                <w:numId w:val="2"/>
              </w:numPr>
              <w:adjustRightInd w:val="0"/>
              <w:snapToGrid w:val="0"/>
              <w:ind w:leftChars="94" w:left="795" w:hangingChars="237" w:hanging="569"/>
              <w:rPr>
                <w:rFonts w:ascii="標楷體" w:eastAsia="標楷體" w:hAnsi="標楷體" w:cs="細明體"/>
                <w:kern w:val="0"/>
              </w:rPr>
            </w:pPr>
            <w:r w:rsidRPr="004B1712">
              <w:rPr>
                <w:rFonts w:ascii="標楷體" w:eastAsia="標楷體" w:hAnsi="標楷體" w:cs="細明體" w:hint="eastAsia"/>
                <w:kern w:val="0"/>
              </w:rPr>
              <w:t>學者專家。</w:t>
            </w:r>
          </w:p>
          <w:p w:rsidR="002203B1" w:rsidRPr="004B1712" w:rsidRDefault="002203B1" w:rsidP="00714D42">
            <w:pPr>
              <w:numPr>
                <w:ilvl w:val="0"/>
                <w:numId w:val="2"/>
              </w:numPr>
              <w:adjustRightInd w:val="0"/>
              <w:snapToGrid w:val="0"/>
              <w:ind w:leftChars="94" w:left="795" w:hangingChars="237" w:hanging="569"/>
              <w:rPr>
                <w:rFonts w:ascii="標楷體" w:eastAsia="標楷體" w:hAnsi="標楷體" w:cs="細明體"/>
                <w:kern w:val="0"/>
              </w:rPr>
            </w:pPr>
            <w:r w:rsidRPr="004B1712">
              <w:rPr>
                <w:rFonts w:ascii="標楷體" w:eastAsia="標楷體" w:hAnsi="標楷體" w:cs="細明體" w:hint="eastAsia"/>
                <w:kern w:val="0"/>
              </w:rPr>
              <w:t>社會公正人士。</w:t>
            </w:r>
          </w:p>
          <w:p w:rsidR="002203B1" w:rsidRPr="004B1712" w:rsidRDefault="002203B1" w:rsidP="00714D42">
            <w:pPr>
              <w:tabs>
                <w:tab w:val="left" w:pos="229"/>
              </w:tabs>
              <w:adjustRightInd w:val="0"/>
              <w:snapToGrid w:val="0"/>
              <w:ind w:leftChars="84" w:left="226" w:hangingChars="10" w:hanging="24"/>
              <w:jc w:val="both"/>
              <w:rPr>
                <w:rFonts w:ascii="標楷體" w:eastAsia="標楷體" w:hAnsi="標楷體"/>
              </w:rPr>
            </w:pPr>
            <w:r w:rsidRPr="004B1712">
              <w:rPr>
                <w:rFonts w:ascii="標楷體" w:eastAsia="標楷體" w:hAnsi="標楷體" w:hint="eastAsia"/>
              </w:rPr>
              <w:t xml:space="preserve">    前項第二款及第三款委員之人數，不得少於委員總數二分之一；任一性別委員人數</w:t>
            </w:r>
            <w:r w:rsidR="00562CEC" w:rsidRPr="004B1712">
              <w:rPr>
                <w:rFonts w:ascii="標楷體" w:eastAsia="標楷體" w:hAnsi="標楷體" w:hint="eastAsia"/>
              </w:rPr>
              <w:t>應占</w:t>
            </w:r>
            <w:r w:rsidRPr="004B1712">
              <w:rPr>
                <w:rFonts w:ascii="標楷體" w:eastAsia="標楷體" w:hAnsi="標楷體" w:hint="eastAsia"/>
              </w:rPr>
              <w:t>委員總數三分之一</w:t>
            </w:r>
            <w:r w:rsidR="00562CEC" w:rsidRPr="004B1712">
              <w:rPr>
                <w:rFonts w:ascii="標楷體" w:eastAsia="標楷體" w:hAnsi="標楷體" w:hint="eastAsia"/>
              </w:rPr>
              <w:t>以上</w:t>
            </w:r>
            <w:r w:rsidRPr="004B1712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2561" w:type="pct"/>
          </w:tcPr>
          <w:p w:rsidR="002203B1" w:rsidRPr="004B1712" w:rsidRDefault="002203B1" w:rsidP="00714D42">
            <w:pPr>
              <w:adjustRightInd w:val="0"/>
              <w:snapToGrid w:val="0"/>
              <w:ind w:left="480" w:hangingChars="200" w:hanging="480"/>
              <w:jc w:val="both"/>
              <w:rPr>
                <w:rFonts w:ascii="標楷體" w:eastAsia="標楷體" w:hAnsi="標楷體"/>
              </w:rPr>
            </w:pPr>
            <w:r w:rsidRPr="004B1712">
              <w:rPr>
                <w:rFonts w:ascii="標楷體" w:eastAsia="標楷體" w:hAnsi="標楷體" w:hint="eastAsia"/>
              </w:rPr>
              <w:t>一、依本條例第二十二條第一項規定「監督機關應邀集有關機關代表、學者專家及社會公正人士，辦理本中心之績效評鑑；其學者專家及社會公正人士之人數不得少於二分之一。」，</w:t>
            </w:r>
            <w:proofErr w:type="gramStart"/>
            <w:r w:rsidRPr="004B1712">
              <w:rPr>
                <w:rFonts w:ascii="標楷體" w:eastAsia="標楷體" w:hAnsi="標楷體" w:hint="eastAsia"/>
              </w:rPr>
              <w:t>爰</w:t>
            </w:r>
            <w:proofErr w:type="gramEnd"/>
            <w:r w:rsidRPr="004B1712">
              <w:rPr>
                <w:rFonts w:ascii="標楷體" w:eastAsia="標楷體" w:hAnsi="標楷體" w:hint="eastAsia"/>
              </w:rPr>
              <w:t>於第一項明定教育部</w:t>
            </w:r>
            <w:r w:rsidR="00562CEC" w:rsidRPr="004B1712">
              <w:rPr>
                <w:rFonts w:ascii="標楷體" w:eastAsia="標楷體" w:hAnsi="標楷體" w:hint="eastAsia"/>
              </w:rPr>
              <w:t>（以下簡稱本部）</w:t>
            </w:r>
            <w:r w:rsidRPr="004B1712">
              <w:rPr>
                <w:rFonts w:ascii="標楷體" w:eastAsia="標楷體" w:hAnsi="標楷體" w:hint="eastAsia"/>
              </w:rPr>
              <w:t>應組成績效評鑑會（以下簡稱評鑑會），</w:t>
            </w:r>
            <w:proofErr w:type="gramStart"/>
            <w:r w:rsidRPr="004B1712">
              <w:rPr>
                <w:rFonts w:ascii="標楷體" w:eastAsia="標楷體" w:hAnsi="標楷體" w:hint="eastAsia"/>
              </w:rPr>
              <w:t>俾</w:t>
            </w:r>
            <w:proofErr w:type="gramEnd"/>
            <w:r w:rsidRPr="004B1712">
              <w:rPr>
                <w:rFonts w:ascii="標楷體" w:eastAsia="標楷體" w:hAnsi="標楷體" w:hint="eastAsia"/>
              </w:rPr>
              <w:t>辦理國家運動訓練中心（以下簡稱國訓中心）之績效評鑑。</w:t>
            </w:r>
          </w:p>
          <w:p w:rsidR="002203B1" w:rsidRPr="004B1712" w:rsidRDefault="002203B1" w:rsidP="00714D42">
            <w:pPr>
              <w:numPr>
                <w:ilvl w:val="0"/>
                <w:numId w:val="12"/>
              </w:num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  <w:r w:rsidRPr="004B1712">
              <w:rPr>
                <w:rFonts w:ascii="標楷體" w:eastAsia="標楷體" w:hAnsi="標楷體" w:hint="eastAsia"/>
              </w:rPr>
              <w:t>第二項明定評鑑會置委員</w:t>
            </w:r>
            <w:r w:rsidR="007A72D0" w:rsidRPr="004B1712">
              <w:rPr>
                <w:rFonts w:ascii="標楷體" w:eastAsia="標楷體" w:hAnsi="標楷體" w:hint="eastAsia"/>
              </w:rPr>
              <w:t>十一</w:t>
            </w:r>
            <w:r w:rsidR="00562CEC" w:rsidRPr="004B1712">
              <w:rPr>
                <w:rFonts w:ascii="標楷體" w:eastAsia="標楷體" w:hAnsi="標楷體" w:hint="eastAsia"/>
              </w:rPr>
              <w:t>人</w:t>
            </w:r>
            <w:r w:rsidR="007A72D0" w:rsidRPr="004B1712">
              <w:rPr>
                <w:rFonts w:ascii="標楷體" w:eastAsia="標楷體" w:hAnsi="標楷體" w:hint="eastAsia"/>
              </w:rPr>
              <w:t>至</w:t>
            </w:r>
            <w:r w:rsidRPr="004B1712">
              <w:rPr>
                <w:rFonts w:ascii="標楷體" w:eastAsia="標楷體" w:hAnsi="標楷體" w:hint="eastAsia"/>
              </w:rPr>
              <w:t>十五人，由本部部長指定委員</w:t>
            </w:r>
            <w:proofErr w:type="gramStart"/>
            <w:r w:rsidRPr="004B1712">
              <w:rPr>
                <w:rFonts w:ascii="標楷體" w:eastAsia="標楷體" w:hAnsi="標楷體" w:hint="eastAsia"/>
              </w:rPr>
              <w:t>一</w:t>
            </w:r>
            <w:proofErr w:type="gramEnd"/>
            <w:r w:rsidRPr="004B1712">
              <w:rPr>
                <w:rFonts w:ascii="標楷體" w:eastAsia="標楷體" w:hAnsi="標楷體" w:hint="eastAsia"/>
              </w:rPr>
              <w:t>人為召集人，</w:t>
            </w:r>
            <w:r w:rsidR="002644D0" w:rsidRPr="004B1712">
              <w:rPr>
                <w:rFonts w:ascii="標楷體" w:eastAsia="標楷體" w:hAnsi="標楷體" w:hint="eastAsia"/>
              </w:rPr>
              <w:t>並</w:t>
            </w:r>
            <w:r w:rsidR="00562CEC" w:rsidRPr="004B1712">
              <w:rPr>
                <w:rFonts w:ascii="標楷體" w:eastAsia="標楷體" w:hAnsi="標楷體" w:hint="eastAsia"/>
              </w:rPr>
              <w:t>明</w:t>
            </w:r>
            <w:r w:rsidR="002644D0" w:rsidRPr="004B1712">
              <w:rPr>
                <w:rFonts w:ascii="標楷體" w:eastAsia="標楷體" w:hAnsi="標楷體" w:hint="eastAsia"/>
              </w:rPr>
              <w:t>定</w:t>
            </w:r>
            <w:r w:rsidR="00562CEC" w:rsidRPr="004B1712">
              <w:rPr>
                <w:rFonts w:ascii="標楷體" w:eastAsia="標楷體" w:hAnsi="標楷體" w:hint="eastAsia"/>
              </w:rPr>
              <w:t>其他委員由本部部長就有關機關代表、學者專家、社會公正人士聘(派)兼之；解聘時，亦同</w:t>
            </w:r>
            <w:r w:rsidRPr="004B1712">
              <w:rPr>
                <w:rFonts w:ascii="標楷體" w:eastAsia="標楷體" w:hAnsi="標楷體" w:hint="eastAsia"/>
              </w:rPr>
              <w:t>。</w:t>
            </w:r>
          </w:p>
          <w:p w:rsidR="002203B1" w:rsidRPr="004B1712" w:rsidRDefault="002203B1" w:rsidP="00714D42">
            <w:pPr>
              <w:numPr>
                <w:ilvl w:val="0"/>
                <w:numId w:val="12"/>
              </w:num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  <w:r w:rsidRPr="004B1712">
              <w:rPr>
                <w:rFonts w:ascii="標楷體" w:eastAsia="標楷體" w:hAnsi="標楷體" w:hint="eastAsia"/>
              </w:rPr>
              <w:t>依</w:t>
            </w:r>
            <w:r w:rsidRPr="004B1712">
              <w:rPr>
                <w:rFonts w:ascii="標楷體" w:eastAsia="標楷體" w:hAnsi="標楷體"/>
              </w:rPr>
              <w:t>本條例第二十二條第一項後段規定</w:t>
            </w:r>
            <w:r w:rsidRPr="004B1712">
              <w:rPr>
                <w:rFonts w:ascii="標楷體" w:eastAsia="標楷體" w:hAnsi="標楷體" w:hint="eastAsia"/>
              </w:rPr>
              <w:t>及考量性別平等，</w:t>
            </w:r>
            <w:proofErr w:type="gramStart"/>
            <w:r w:rsidRPr="004B1712">
              <w:rPr>
                <w:rFonts w:ascii="標楷體" w:eastAsia="標楷體" w:hAnsi="標楷體" w:hint="eastAsia"/>
              </w:rPr>
              <w:t>爰</w:t>
            </w:r>
            <w:proofErr w:type="gramEnd"/>
            <w:r w:rsidRPr="004B1712">
              <w:rPr>
                <w:rFonts w:ascii="標楷體" w:eastAsia="標楷體" w:hAnsi="標楷體" w:hint="eastAsia"/>
              </w:rPr>
              <w:t>於第三項明定</w:t>
            </w:r>
            <w:r w:rsidR="00562CEC" w:rsidRPr="004B1712">
              <w:rPr>
                <w:rFonts w:ascii="標楷體" w:eastAsia="標楷體" w:hAnsi="標楷體" w:hint="eastAsia"/>
              </w:rPr>
              <w:t>第二</w:t>
            </w:r>
            <w:r w:rsidRPr="004B1712">
              <w:rPr>
                <w:rFonts w:ascii="標楷體" w:eastAsia="標楷體" w:hAnsi="標楷體" w:hint="eastAsia"/>
              </w:rPr>
              <w:t>項第二款及第三款委員之人數，不得少於委員總數二分之一；任</w:t>
            </w:r>
            <w:proofErr w:type="gramStart"/>
            <w:r w:rsidRPr="004B1712">
              <w:rPr>
                <w:rFonts w:ascii="標楷體" w:eastAsia="標楷體" w:hAnsi="標楷體" w:hint="eastAsia"/>
              </w:rPr>
              <w:t>一</w:t>
            </w:r>
            <w:proofErr w:type="gramEnd"/>
            <w:r w:rsidRPr="004B1712">
              <w:rPr>
                <w:rFonts w:ascii="標楷體" w:eastAsia="標楷體" w:hAnsi="標楷體" w:hint="eastAsia"/>
              </w:rPr>
              <w:t>性別委員，</w:t>
            </w:r>
            <w:r w:rsidR="00562CEC" w:rsidRPr="004B1712">
              <w:rPr>
                <w:rFonts w:ascii="標楷體" w:eastAsia="標楷體" w:hAnsi="標楷體" w:hint="eastAsia"/>
              </w:rPr>
              <w:t>應占</w:t>
            </w:r>
            <w:r w:rsidRPr="004B1712">
              <w:rPr>
                <w:rFonts w:ascii="標楷體" w:eastAsia="標楷體" w:hAnsi="標楷體" w:hint="eastAsia"/>
              </w:rPr>
              <w:t>委員總數三分之一</w:t>
            </w:r>
            <w:r w:rsidR="00562CEC" w:rsidRPr="004B1712">
              <w:rPr>
                <w:rFonts w:ascii="標楷體" w:eastAsia="標楷體" w:hAnsi="標楷體" w:hint="eastAsia"/>
              </w:rPr>
              <w:t>以上</w:t>
            </w:r>
            <w:r w:rsidRPr="004B1712">
              <w:rPr>
                <w:rFonts w:ascii="標楷體" w:eastAsia="標楷體" w:hAnsi="標楷體" w:hint="eastAsia"/>
              </w:rPr>
              <w:t>。</w:t>
            </w:r>
          </w:p>
        </w:tc>
      </w:tr>
      <w:tr w:rsidR="004B1712" w:rsidRPr="004B1712" w:rsidTr="00E81198">
        <w:trPr>
          <w:trHeight w:val="1474"/>
          <w:jc w:val="center"/>
        </w:trPr>
        <w:tc>
          <w:tcPr>
            <w:tcW w:w="2439" w:type="pct"/>
          </w:tcPr>
          <w:p w:rsidR="002203B1" w:rsidRPr="004B1712" w:rsidRDefault="002203B1" w:rsidP="00714D42">
            <w:pPr>
              <w:numPr>
                <w:ilvl w:val="0"/>
                <w:numId w:val="1"/>
              </w:numPr>
              <w:tabs>
                <w:tab w:val="left" w:pos="-80"/>
              </w:tabs>
              <w:adjustRightInd w:val="0"/>
              <w:snapToGrid w:val="0"/>
              <w:ind w:left="229" w:hanging="232"/>
              <w:jc w:val="both"/>
              <w:rPr>
                <w:rFonts w:ascii="標楷體" w:eastAsia="標楷體" w:hAnsi="標楷體"/>
              </w:rPr>
            </w:pPr>
            <w:r w:rsidRPr="004B1712">
              <w:rPr>
                <w:rFonts w:ascii="標楷體" w:eastAsia="標楷體" w:hAnsi="標楷體" w:hint="eastAsia"/>
              </w:rPr>
              <w:t>評鑑會委員任期</w:t>
            </w:r>
            <w:r w:rsidR="00406670" w:rsidRPr="004B1712">
              <w:rPr>
                <w:rFonts w:ascii="標楷體" w:eastAsia="標楷體" w:hAnsi="標楷體" w:hint="eastAsia"/>
              </w:rPr>
              <w:t>二</w:t>
            </w:r>
            <w:r w:rsidRPr="004B1712">
              <w:rPr>
                <w:rFonts w:ascii="標楷體" w:eastAsia="標楷體" w:hAnsi="標楷體" w:hint="eastAsia"/>
              </w:rPr>
              <w:t>年，期滿得續聘(派) 兼之。但由有關機關代表擔任委員者，應依其職務</w:t>
            </w:r>
            <w:proofErr w:type="gramStart"/>
            <w:r w:rsidRPr="004B1712">
              <w:rPr>
                <w:rFonts w:ascii="標楷體" w:eastAsia="標楷體" w:hAnsi="標楷體" w:hint="eastAsia"/>
              </w:rPr>
              <w:t>異動改聘</w:t>
            </w:r>
            <w:proofErr w:type="gramEnd"/>
            <w:r w:rsidRPr="004B1712">
              <w:rPr>
                <w:rFonts w:ascii="標楷體" w:eastAsia="標楷體" w:hAnsi="標楷體" w:hint="eastAsia"/>
              </w:rPr>
              <w:t>。</w:t>
            </w:r>
          </w:p>
          <w:p w:rsidR="002203B1" w:rsidRPr="004B1712" w:rsidRDefault="002203B1" w:rsidP="00714D42">
            <w:pPr>
              <w:tabs>
                <w:tab w:val="left" w:pos="-80"/>
              </w:tabs>
              <w:adjustRightInd w:val="0"/>
              <w:snapToGrid w:val="0"/>
              <w:ind w:leftChars="-1" w:left="238" w:hangingChars="100" w:hanging="240"/>
              <w:jc w:val="both"/>
              <w:rPr>
                <w:rFonts w:ascii="標楷體" w:eastAsia="標楷體" w:hAnsi="標楷體"/>
              </w:rPr>
            </w:pPr>
            <w:r w:rsidRPr="004B1712">
              <w:rPr>
                <w:rFonts w:ascii="標楷體" w:eastAsia="標楷體" w:hAnsi="標楷體" w:hint="eastAsia"/>
              </w:rPr>
              <w:t xml:space="preserve">      評鑑會委員因故出缺時，依前條第二項規定，於一個月</w:t>
            </w:r>
            <w:proofErr w:type="gramStart"/>
            <w:r w:rsidRPr="004B1712">
              <w:rPr>
                <w:rFonts w:ascii="標楷體" w:eastAsia="標楷體" w:hAnsi="標楷體" w:hint="eastAsia"/>
              </w:rPr>
              <w:t>內補聘之</w:t>
            </w:r>
            <w:proofErr w:type="gramEnd"/>
            <w:r w:rsidRPr="004B1712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2561" w:type="pct"/>
          </w:tcPr>
          <w:p w:rsidR="002203B1" w:rsidRPr="004B1712" w:rsidRDefault="002203B1" w:rsidP="00714D42">
            <w:pPr>
              <w:numPr>
                <w:ilvl w:val="0"/>
                <w:numId w:val="9"/>
              </w:numPr>
              <w:tabs>
                <w:tab w:val="left" w:pos="513"/>
              </w:tabs>
              <w:autoSpaceDE w:val="0"/>
              <w:autoSpaceDN w:val="0"/>
              <w:adjustRightInd w:val="0"/>
              <w:snapToGrid w:val="0"/>
              <w:ind w:left="513" w:hanging="513"/>
              <w:rPr>
                <w:rFonts w:ascii="細明體" w:eastAsia="細明體" w:cs="細明體"/>
                <w:kern w:val="0"/>
              </w:rPr>
            </w:pPr>
            <w:r w:rsidRPr="004B1712">
              <w:rPr>
                <w:rFonts w:ascii="標楷體" w:eastAsia="標楷體" w:hAnsi="標楷體" w:hint="eastAsia"/>
              </w:rPr>
              <w:t>配合第六條所定</w:t>
            </w:r>
            <w:r w:rsidR="00562CEC" w:rsidRPr="004B1712">
              <w:rPr>
                <w:rFonts w:ascii="標楷體" w:eastAsia="標楷體" w:hAnsi="標楷體" w:hint="eastAsia"/>
              </w:rPr>
              <w:t>年度績效評鑑</w:t>
            </w:r>
            <w:r w:rsidRPr="004B1712">
              <w:rPr>
                <w:rFonts w:ascii="標楷體" w:eastAsia="標楷體" w:hAnsi="標楷體" w:hint="eastAsia"/>
              </w:rPr>
              <w:t>、</w:t>
            </w:r>
            <w:r w:rsidR="00562CEC" w:rsidRPr="004B1712">
              <w:rPr>
                <w:rFonts w:ascii="標楷體" w:eastAsia="標楷體" w:hAnsi="標楷體" w:hint="eastAsia"/>
              </w:rPr>
              <w:t>總體評鑑</w:t>
            </w:r>
            <w:r w:rsidRPr="004B1712">
              <w:rPr>
                <w:rFonts w:ascii="標楷體" w:eastAsia="標楷體" w:hAnsi="標楷體" w:hint="eastAsia"/>
              </w:rPr>
              <w:t>及奧林匹克運動會（以下簡稱奧運）、亞洲運動會（以下簡稱亞運）辦理時間，</w:t>
            </w:r>
            <w:proofErr w:type="gramStart"/>
            <w:r w:rsidRPr="004B1712">
              <w:rPr>
                <w:rFonts w:ascii="標楷體" w:eastAsia="標楷體" w:hAnsi="標楷體" w:hint="eastAsia"/>
              </w:rPr>
              <w:t>爰</w:t>
            </w:r>
            <w:proofErr w:type="gramEnd"/>
            <w:r w:rsidRPr="004B1712">
              <w:rPr>
                <w:rFonts w:ascii="標楷體" w:eastAsia="標楷體" w:hAnsi="標楷體" w:hint="eastAsia"/>
              </w:rPr>
              <w:t>於第一項明定評鑑會委員任期為</w:t>
            </w:r>
            <w:r w:rsidR="00562CEC" w:rsidRPr="004B1712">
              <w:rPr>
                <w:rFonts w:ascii="標楷體" w:eastAsia="標楷體" w:hAnsi="標楷體" w:hint="eastAsia"/>
              </w:rPr>
              <w:t>二</w:t>
            </w:r>
            <w:r w:rsidRPr="004B1712">
              <w:rPr>
                <w:rFonts w:ascii="標楷體" w:eastAsia="標楷體" w:hAnsi="標楷體" w:hint="eastAsia"/>
              </w:rPr>
              <w:t>年。</w:t>
            </w:r>
          </w:p>
          <w:p w:rsidR="002203B1" w:rsidRPr="004B1712" w:rsidRDefault="002203B1" w:rsidP="00714D42">
            <w:pPr>
              <w:numPr>
                <w:ilvl w:val="0"/>
                <w:numId w:val="9"/>
              </w:numPr>
              <w:tabs>
                <w:tab w:val="left" w:pos="513"/>
              </w:tabs>
              <w:autoSpaceDE w:val="0"/>
              <w:autoSpaceDN w:val="0"/>
              <w:adjustRightInd w:val="0"/>
              <w:snapToGrid w:val="0"/>
              <w:ind w:left="513" w:hanging="513"/>
              <w:rPr>
                <w:rFonts w:ascii="細明體" w:eastAsia="細明體" w:cs="細明體"/>
                <w:kern w:val="0"/>
              </w:rPr>
            </w:pPr>
            <w:r w:rsidRPr="004B1712">
              <w:rPr>
                <w:rFonts w:ascii="標楷體" w:eastAsia="標楷體" w:hAnsi="標楷體" w:hint="eastAsia"/>
              </w:rPr>
              <w:t>第二項明定評鑑會委員因故出缺時</w:t>
            </w:r>
            <w:proofErr w:type="gramStart"/>
            <w:r w:rsidRPr="004B1712">
              <w:rPr>
                <w:rFonts w:ascii="標楷體" w:eastAsia="標楷體" w:hAnsi="標楷體" w:hint="eastAsia"/>
              </w:rPr>
              <w:t>之補聘程序</w:t>
            </w:r>
            <w:proofErr w:type="gramEnd"/>
            <w:r w:rsidRPr="004B1712">
              <w:rPr>
                <w:rFonts w:ascii="標楷體" w:eastAsia="標楷體" w:hAnsi="標楷體" w:hint="eastAsia"/>
              </w:rPr>
              <w:t>。</w:t>
            </w:r>
          </w:p>
        </w:tc>
      </w:tr>
      <w:tr w:rsidR="004B1712" w:rsidRPr="004B1712" w:rsidTr="00562CEC">
        <w:trPr>
          <w:trHeight w:val="998"/>
          <w:jc w:val="center"/>
        </w:trPr>
        <w:tc>
          <w:tcPr>
            <w:tcW w:w="2439" w:type="pct"/>
          </w:tcPr>
          <w:p w:rsidR="002203B1" w:rsidRPr="004B1712" w:rsidRDefault="002203B1" w:rsidP="00714D42">
            <w:pPr>
              <w:numPr>
                <w:ilvl w:val="0"/>
                <w:numId w:val="1"/>
              </w:numPr>
              <w:tabs>
                <w:tab w:val="left" w:pos="-80"/>
              </w:tabs>
              <w:adjustRightInd w:val="0"/>
              <w:snapToGrid w:val="0"/>
              <w:ind w:left="229" w:hanging="232"/>
              <w:jc w:val="both"/>
              <w:rPr>
                <w:rFonts w:ascii="標楷體" w:eastAsia="標楷體" w:hAnsi="標楷體"/>
              </w:rPr>
            </w:pPr>
            <w:r w:rsidRPr="004B1712">
              <w:rPr>
                <w:rFonts w:ascii="標楷體" w:eastAsia="標楷體" w:hAnsi="標楷體" w:hint="eastAsia"/>
              </w:rPr>
              <w:t>評鑑會委員應遵守迴避原則；其迴避事項，依行政程序法之規定。</w:t>
            </w:r>
          </w:p>
        </w:tc>
        <w:tc>
          <w:tcPr>
            <w:tcW w:w="2561" w:type="pct"/>
          </w:tcPr>
          <w:p w:rsidR="002203B1" w:rsidRPr="004B1712" w:rsidRDefault="002203B1" w:rsidP="00714D42">
            <w:pPr>
              <w:tabs>
                <w:tab w:val="left" w:pos="513"/>
              </w:tabs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  <w:r w:rsidRPr="004B1712">
              <w:rPr>
                <w:rFonts w:ascii="標楷體" w:eastAsia="標楷體" w:hAnsi="標楷體" w:hint="eastAsia"/>
              </w:rPr>
              <w:t>按評鑑委員，</w:t>
            </w:r>
            <w:r w:rsidR="00CD1F0B" w:rsidRPr="004B1712">
              <w:rPr>
                <w:rFonts w:ascii="標楷體" w:eastAsia="標楷體" w:hAnsi="標楷體" w:hint="eastAsia"/>
              </w:rPr>
              <w:t>以專家身分參與行政法人績效評鑑</w:t>
            </w:r>
            <w:r w:rsidR="00562CEC" w:rsidRPr="004B1712">
              <w:rPr>
                <w:rFonts w:ascii="標楷體" w:eastAsia="標楷體" w:hAnsi="標楷體" w:hint="eastAsia"/>
              </w:rPr>
              <w:t>工作</w:t>
            </w:r>
            <w:r w:rsidR="00CD1F0B" w:rsidRPr="004B1712">
              <w:rPr>
                <w:rFonts w:ascii="標楷體" w:eastAsia="標楷體" w:hAnsi="標楷體" w:hint="eastAsia"/>
              </w:rPr>
              <w:t>，</w:t>
            </w:r>
            <w:r w:rsidR="00562CEC" w:rsidRPr="004B1712">
              <w:rPr>
                <w:rFonts w:ascii="標楷體" w:eastAsia="標楷體" w:hAnsi="標楷體" w:hint="eastAsia"/>
              </w:rPr>
              <w:t>應適用行政程序法</w:t>
            </w:r>
            <w:r w:rsidRPr="004B1712">
              <w:rPr>
                <w:rFonts w:ascii="標楷體" w:eastAsia="標楷體" w:hAnsi="標楷體" w:hint="eastAsia"/>
              </w:rPr>
              <w:t>第三十二條及第三十三條</w:t>
            </w:r>
            <w:r w:rsidR="00562CEC" w:rsidRPr="004B1712">
              <w:rPr>
                <w:rFonts w:ascii="標楷體" w:eastAsia="標楷體" w:hAnsi="標楷體" w:hint="eastAsia"/>
              </w:rPr>
              <w:t>有關</w:t>
            </w:r>
            <w:r w:rsidRPr="004B1712">
              <w:rPr>
                <w:rFonts w:ascii="標楷體" w:eastAsia="標楷體" w:hAnsi="標楷體" w:hint="eastAsia"/>
              </w:rPr>
              <w:t>公務員迴避</w:t>
            </w:r>
            <w:r w:rsidR="00562CEC" w:rsidRPr="004B1712">
              <w:rPr>
                <w:rFonts w:ascii="標楷體" w:eastAsia="標楷體" w:hAnsi="標楷體" w:hint="eastAsia"/>
              </w:rPr>
              <w:t>之</w:t>
            </w:r>
            <w:r w:rsidRPr="004B1712">
              <w:rPr>
                <w:rFonts w:ascii="標楷體" w:eastAsia="標楷體" w:hAnsi="標楷體" w:hint="eastAsia"/>
              </w:rPr>
              <w:t>規定，</w:t>
            </w:r>
            <w:proofErr w:type="gramStart"/>
            <w:r w:rsidRPr="004B1712">
              <w:rPr>
                <w:rFonts w:ascii="標楷體" w:eastAsia="標楷體" w:hAnsi="標楷體" w:hint="eastAsia"/>
              </w:rPr>
              <w:t>爰</w:t>
            </w:r>
            <w:proofErr w:type="gramEnd"/>
            <w:r w:rsidRPr="004B1712">
              <w:rPr>
                <w:rFonts w:ascii="標楷體" w:eastAsia="標楷體" w:hAnsi="標楷體" w:hint="eastAsia"/>
              </w:rPr>
              <w:t>於第二項明定之。</w:t>
            </w:r>
          </w:p>
        </w:tc>
      </w:tr>
      <w:tr w:rsidR="004B1712" w:rsidRPr="004B1712" w:rsidTr="0018721A">
        <w:trPr>
          <w:trHeight w:val="11520"/>
          <w:jc w:val="center"/>
        </w:trPr>
        <w:tc>
          <w:tcPr>
            <w:tcW w:w="2439" w:type="pct"/>
          </w:tcPr>
          <w:p w:rsidR="00406670" w:rsidRPr="004B1712" w:rsidRDefault="00CD1F0B" w:rsidP="00714D42">
            <w:pPr>
              <w:numPr>
                <w:ilvl w:val="0"/>
                <w:numId w:val="1"/>
              </w:numPr>
              <w:tabs>
                <w:tab w:val="left" w:pos="-80"/>
              </w:tabs>
              <w:adjustRightInd w:val="0"/>
              <w:snapToGrid w:val="0"/>
              <w:ind w:left="229" w:hanging="229"/>
              <w:jc w:val="both"/>
              <w:rPr>
                <w:rFonts w:ascii="標楷體" w:eastAsia="標楷體" w:hAnsi="標楷體"/>
              </w:rPr>
            </w:pPr>
            <w:r w:rsidRPr="004B1712">
              <w:rPr>
                <w:rFonts w:ascii="標楷體" w:eastAsia="標楷體" w:hAnsi="標楷體" w:hint="eastAsia"/>
              </w:rPr>
              <w:lastRenderedPageBreak/>
              <w:t>評鑑會會議，由召集人召集之，並擔任主席；</w:t>
            </w:r>
            <w:r w:rsidR="00406670" w:rsidRPr="004B1712">
              <w:rPr>
                <w:rFonts w:ascii="標楷體" w:eastAsia="標楷體" w:hAnsi="標楷體" w:hint="eastAsia"/>
              </w:rPr>
              <w:t>召集人請假或因故未能行使職權時，得指定委員一人代理；未指定或不能指定者，由委員互推一人代理。</w:t>
            </w:r>
          </w:p>
          <w:p w:rsidR="002203B1" w:rsidRPr="004B1712" w:rsidRDefault="002203B1" w:rsidP="00714D42">
            <w:pPr>
              <w:adjustRightInd w:val="0"/>
              <w:snapToGrid w:val="0"/>
              <w:ind w:left="229"/>
              <w:jc w:val="both"/>
              <w:rPr>
                <w:rFonts w:ascii="標楷體" w:eastAsia="標楷體" w:hAnsi="標楷體"/>
              </w:rPr>
            </w:pPr>
            <w:r w:rsidRPr="004B1712">
              <w:rPr>
                <w:rFonts w:ascii="標楷體" w:eastAsia="標楷體" w:hAnsi="標楷體" w:hint="eastAsia"/>
              </w:rPr>
              <w:t xml:space="preserve">    評鑑會會議經委員過半數之出席始得開會；其決議以出席委員三分之二以上同意行之。</w:t>
            </w:r>
          </w:p>
          <w:p w:rsidR="002203B1" w:rsidRPr="004B1712" w:rsidRDefault="002203B1" w:rsidP="00714D42">
            <w:pPr>
              <w:adjustRightInd w:val="0"/>
              <w:snapToGrid w:val="0"/>
              <w:ind w:left="229"/>
              <w:jc w:val="both"/>
              <w:rPr>
                <w:rFonts w:ascii="標楷體" w:eastAsia="標楷體" w:hAnsi="標楷體"/>
              </w:rPr>
            </w:pPr>
            <w:r w:rsidRPr="004B1712">
              <w:rPr>
                <w:rFonts w:ascii="標楷體" w:eastAsia="標楷體" w:hAnsi="標楷體" w:hint="eastAsia"/>
              </w:rPr>
              <w:t xml:space="preserve">    前項應出席或已出席委員人數之計算，不包括應迴避或已迴避之委員。</w:t>
            </w:r>
          </w:p>
        </w:tc>
        <w:tc>
          <w:tcPr>
            <w:tcW w:w="2561" w:type="pct"/>
          </w:tcPr>
          <w:p w:rsidR="002644D0" w:rsidRPr="004B1712" w:rsidRDefault="002203B1" w:rsidP="002644D0">
            <w:pPr>
              <w:pStyle w:val="a3"/>
              <w:numPr>
                <w:ilvl w:val="0"/>
                <w:numId w:val="14"/>
              </w:numPr>
              <w:autoSpaceDE w:val="0"/>
              <w:autoSpaceDN w:val="0"/>
              <w:adjustRightInd w:val="0"/>
              <w:snapToGrid w:val="0"/>
              <w:ind w:leftChars="0"/>
              <w:rPr>
                <w:rFonts w:ascii="標楷體" w:eastAsia="標楷體" w:hAnsi="標楷體"/>
              </w:rPr>
            </w:pPr>
            <w:r w:rsidRPr="004B1712">
              <w:rPr>
                <w:rFonts w:ascii="標楷體" w:eastAsia="標楷體" w:hAnsi="標楷體" w:hint="eastAsia"/>
              </w:rPr>
              <w:t>參考國家表演藝術中心績效評鑑辦法第五條「（第一項）評鑑小組會議每三</w:t>
            </w:r>
            <w:proofErr w:type="gramStart"/>
            <w:r w:rsidRPr="004B1712">
              <w:rPr>
                <w:rFonts w:ascii="標楷體" w:eastAsia="標楷體" w:hAnsi="標楷體" w:hint="eastAsia"/>
              </w:rPr>
              <w:t>個</w:t>
            </w:r>
            <w:proofErr w:type="gramEnd"/>
            <w:r w:rsidRPr="004B1712">
              <w:rPr>
                <w:rFonts w:ascii="標楷體" w:eastAsia="標楷體" w:hAnsi="標楷體" w:hint="eastAsia"/>
              </w:rPr>
              <w:t>月召開一次，由召集人召集之，並擔任主席。（第二項）評鑑小組會議應有過半數委員之出席；其決議應有出席委員三分之二之同意。（第三項）評鑑委員應遵守迴避原則。（第四項）第二項應出席或已出席委員人數之計算，不包括應迴避或已迴避之委員。(第五項)</w:t>
            </w:r>
            <w:r w:rsidRPr="004B1712">
              <w:rPr>
                <w:rFonts w:hint="eastAsia"/>
              </w:rPr>
              <w:t xml:space="preserve"> </w:t>
            </w:r>
            <w:r w:rsidRPr="004B1712">
              <w:rPr>
                <w:rFonts w:ascii="標楷體" w:eastAsia="標楷體" w:hAnsi="標楷體" w:hint="eastAsia"/>
              </w:rPr>
              <w:t>評鑑委員應親自出席評鑑小組會議，不得委託他人代理出席。」;國家災害防救科技中心績效評鑑辦法第五條「（第一項）評鑑會會議，由召集人召集之，並擔任主席。（第二項）評鑑會會議經委員總人數過半數之出席始得開會；其決議以出席委員三分之二以上同意行之。（第三項）前項應出席或已出席委員人數之計算，不包括應迴避或已迴避之委員」；國家中山科學研究院績效評鑑辦法第六條「（第一項）評鑑會會議由召集人召集之，並擔任主席；召集人請假或因故未能行使職權時，應指定委員一人代理之；未指定或不能指定者，由委員互推一人代理之。（第二項）評鑑會會議經委員總人數過半數之出席始得開會；其決議以出席委員三分之二同意行之。（第三項）前項應出席或已出席委員人數之計算，不包括應迴避或已迴避之委員</w:t>
            </w:r>
            <w:r w:rsidR="004265D8" w:rsidRPr="004B1712">
              <w:rPr>
                <w:rFonts w:ascii="標楷體" w:eastAsia="標楷體" w:hAnsi="標楷體" w:hint="eastAsia"/>
              </w:rPr>
              <w:t>。</w:t>
            </w:r>
            <w:r w:rsidRPr="004B1712">
              <w:rPr>
                <w:rFonts w:ascii="標楷體" w:eastAsia="標楷體" w:hAnsi="標楷體" w:hint="eastAsia"/>
              </w:rPr>
              <w:t>」，</w:t>
            </w:r>
            <w:proofErr w:type="gramStart"/>
            <w:r w:rsidR="007A72D0" w:rsidRPr="004B1712">
              <w:rPr>
                <w:rFonts w:ascii="標楷體" w:eastAsia="標楷體" w:hAnsi="標楷體" w:hint="eastAsia"/>
              </w:rPr>
              <w:t>爰</w:t>
            </w:r>
            <w:proofErr w:type="gramEnd"/>
            <w:r w:rsidR="007A72D0" w:rsidRPr="004B1712">
              <w:rPr>
                <w:rFonts w:ascii="標楷體" w:eastAsia="標楷體" w:hAnsi="標楷體" w:hint="eastAsia"/>
              </w:rPr>
              <w:t>於第一項</w:t>
            </w:r>
            <w:r w:rsidR="00C378AF" w:rsidRPr="004B1712">
              <w:rPr>
                <w:rFonts w:ascii="標楷體" w:eastAsia="標楷體" w:hAnsi="標楷體" w:hint="eastAsia"/>
              </w:rPr>
              <w:t>明定評鑑會</w:t>
            </w:r>
            <w:r w:rsidR="00562CEC" w:rsidRPr="004B1712">
              <w:rPr>
                <w:rFonts w:ascii="標楷體" w:eastAsia="標楷體" w:hAnsi="標楷體" w:hint="eastAsia"/>
              </w:rPr>
              <w:t>會議由召集人</w:t>
            </w:r>
            <w:r w:rsidR="001F6741" w:rsidRPr="004B1712">
              <w:rPr>
                <w:rFonts w:ascii="標楷體" w:eastAsia="標楷體" w:hAnsi="標楷體" w:hint="eastAsia"/>
              </w:rPr>
              <w:t>召集</w:t>
            </w:r>
            <w:r w:rsidR="00562CEC" w:rsidRPr="004B1712">
              <w:rPr>
                <w:rFonts w:ascii="標楷體" w:eastAsia="標楷體" w:hAnsi="標楷體" w:hint="eastAsia"/>
              </w:rPr>
              <w:t>之</w:t>
            </w:r>
            <w:r w:rsidR="001F6741" w:rsidRPr="004B1712">
              <w:rPr>
                <w:rFonts w:ascii="標楷體" w:eastAsia="標楷體" w:hAnsi="標楷體" w:hint="eastAsia"/>
              </w:rPr>
              <w:t>，及</w:t>
            </w:r>
            <w:r w:rsidR="00C378AF" w:rsidRPr="004B1712">
              <w:rPr>
                <w:rFonts w:ascii="標楷體" w:eastAsia="標楷體" w:hAnsi="標楷體" w:hint="eastAsia"/>
              </w:rPr>
              <w:t>召集人未能行使職權時之代理方式</w:t>
            </w:r>
            <w:r w:rsidR="002644D0" w:rsidRPr="004B1712">
              <w:rPr>
                <w:rFonts w:ascii="標楷體" w:eastAsia="標楷體" w:hAnsi="標楷體" w:hint="eastAsia"/>
              </w:rPr>
              <w:t>。</w:t>
            </w:r>
          </w:p>
          <w:p w:rsidR="002203B1" w:rsidRPr="004B1712" w:rsidRDefault="00C378AF" w:rsidP="00714D42">
            <w:pPr>
              <w:pStyle w:val="a3"/>
              <w:numPr>
                <w:ilvl w:val="0"/>
                <w:numId w:val="14"/>
              </w:numPr>
              <w:autoSpaceDE w:val="0"/>
              <w:autoSpaceDN w:val="0"/>
              <w:adjustRightInd w:val="0"/>
              <w:snapToGrid w:val="0"/>
              <w:ind w:leftChars="0"/>
              <w:rPr>
                <w:rFonts w:ascii="標楷體" w:eastAsia="標楷體" w:hAnsi="標楷體"/>
              </w:rPr>
            </w:pPr>
            <w:r w:rsidRPr="004B1712">
              <w:rPr>
                <w:rFonts w:ascii="標楷體" w:eastAsia="標楷體" w:hAnsi="標楷體" w:hint="eastAsia"/>
              </w:rPr>
              <w:t>第二項</w:t>
            </w:r>
            <w:r w:rsidR="002203B1" w:rsidRPr="004B1712">
              <w:rPr>
                <w:rFonts w:ascii="標楷體" w:eastAsia="標楷體" w:hAnsi="標楷體" w:hint="eastAsia"/>
              </w:rPr>
              <w:t>明定評鑑會會議</w:t>
            </w:r>
            <w:r w:rsidRPr="004B1712">
              <w:rPr>
                <w:rFonts w:ascii="標楷體" w:eastAsia="標楷體" w:hAnsi="標楷體" w:hint="eastAsia"/>
              </w:rPr>
              <w:t>得開會之人數及</w:t>
            </w:r>
            <w:r w:rsidR="002203B1" w:rsidRPr="004B1712">
              <w:rPr>
                <w:rFonts w:ascii="標楷體" w:eastAsia="標楷體" w:hAnsi="標楷體" w:hint="eastAsia"/>
              </w:rPr>
              <w:t>決議方式。</w:t>
            </w:r>
          </w:p>
          <w:p w:rsidR="007A72D0" w:rsidRPr="004B1712" w:rsidRDefault="007A72D0" w:rsidP="00714D42">
            <w:pPr>
              <w:pStyle w:val="a3"/>
              <w:numPr>
                <w:ilvl w:val="0"/>
                <w:numId w:val="14"/>
              </w:numPr>
              <w:autoSpaceDE w:val="0"/>
              <w:autoSpaceDN w:val="0"/>
              <w:adjustRightInd w:val="0"/>
              <w:snapToGrid w:val="0"/>
              <w:ind w:leftChars="0"/>
              <w:rPr>
                <w:rFonts w:ascii="標楷體" w:eastAsia="標楷體" w:hAnsi="標楷體"/>
              </w:rPr>
            </w:pPr>
            <w:r w:rsidRPr="004B1712">
              <w:rPr>
                <w:rFonts w:ascii="標楷體" w:eastAsia="標楷體" w:hAnsi="標楷體" w:hint="eastAsia"/>
              </w:rPr>
              <w:t>第</w:t>
            </w:r>
            <w:r w:rsidR="00C378AF" w:rsidRPr="004B1712">
              <w:rPr>
                <w:rFonts w:ascii="標楷體" w:eastAsia="標楷體" w:hAnsi="標楷體" w:hint="eastAsia"/>
              </w:rPr>
              <w:t>三</w:t>
            </w:r>
            <w:r w:rsidRPr="004B1712">
              <w:rPr>
                <w:rFonts w:ascii="標楷體" w:eastAsia="標楷體" w:hAnsi="標楷體" w:hint="eastAsia"/>
              </w:rPr>
              <w:t>項</w:t>
            </w:r>
            <w:r w:rsidR="00C378AF" w:rsidRPr="004B1712">
              <w:rPr>
                <w:rFonts w:ascii="標楷體" w:eastAsia="標楷體" w:hAnsi="標楷體" w:hint="eastAsia"/>
              </w:rPr>
              <w:t>明定評鑑會</w:t>
            </w:r>
            <w:r w:rsidR="001F6741" w:rsidRPr="004B1712">
              <w:rPr>
                <w:rFonts w:ascii="標楷體" w:eastAsia="標楷體" w:hAnsi="標楷體" w:hint="eastAsia"/>
              </w:rPr>
              <w:t>會</w:t>
            </w:r>
            <w:r w:rsidR="00C378AF" w:rsidRPr="004B1712">
              <w:rPr>
                <w:rFonts w:ascii="標楷體" w:eastAsia="標楷體" w:hAnsi="標楷體" w:hint="eastAsia"/>
              </w:rPr>
              <w:t>議出席委員人數之計算，不包括應迴避或已迴避之委員。</w:t>
            </w:r>
          </w:p>
        </w:tc>
      </w:tr>
      <w:tr w:rsidR="0018721A" w:rsidRPr="004B1712" w:rsidTr="0018721A">
        <w:trPr>
          <w:trHeight w:val="672"/>
          <w:jc w:val="center"/>
        </w:trPr>
        <w:tc>
          <w:tcPr>
            <w:tcW w:w="2439" w:type="pct"/>
          </w:tcPr>
          <w:p w:rsidR="0018721A" w:rsidRPr="004B1712" w:rsidRDefault="0018721A" w:rsidP="0018721A">
            <w:pPr>
              <w:numPr>
                <w:ilvl w:val="0"/>
                <w:numId w:val="1"/>
              </w:numPr>
              <w:tabs>
                <w:tab w:val="left" w:pos="-80"/>
              </w:tabs>
              <w:adjustRightInd w:val="0"/>
              <w:snapToGrid w:val="0"/>
              <w:ind w:left="204" w:hanging="258"/>
              <w:jc w:val="both"/>
              <w:rPr>
                <w:rFonts w:ascii="標楷體" w:eastAsia="標楷體" w:hAnsi="標楷體"/>
              </w:rPr>
            </w:pPr>
            <w:r w:rsidRPr="004B1712">
              <w:rPr>
                <w:rFonts w:ascii="標楷體" w:eastAsia="標楷體" w:hAnsi="標楷體" w:hint="eastAsia"/>
              </w:rPr>
              <w:t>評鑑會應就本條例第三條所定國訓中心之業務範圍，進行績效評鑑；績效評鑑之類別如下：</w:t>
            </w:r>
          </w:p>
          <w:p w:rsidR="0018721A" w:rsidRDefault="0018721A" w:rsidP="0018721A">
            <w:pPr>
              <w:pStyle w:val="a3"/>
              <w:numPr>
                <w:ilvl w:val="0"/>
                <w:numId w:val="13"/>
              </w:numPr>
              <w:tabs>
                <w:tab w:val="left" w:pos="-80"/>
              </w:tabs>
              <w:adjustRightInd w:val="0"/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r w:rsidRPr="004B1712">
              <w:rPr>
                <w:rFonts w:ascii="標楷體" w:eastAsia="標楷體" w:hAnsi="標楷體" w:hint="eastAsia"/>
              </w:rPr>
              <w:t>年度績效評鑑：每年辦理一次。</w:t>
            </w:r>
          </w:p>
          <w:p w:rsidR="0018721A" w:rsidRPr="004B1712" w:rsidRDefault="0018721A" w:rsidP="0018721A">
            <w:pPr>
              <w:pStyle w:val="a3"/>
              <w:numPr>
                <w:ilvl w:val="0"/>
                <w:numId w:val="13"/>
              </w:numPr>
              <w:tabs>
                <w:tab w:val="left" w:pos="-80"/>
              </w:tabs>
              <w:adjustRightInd w:val="0"/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r w:rsidRPr="004B1712">
              <w:rPr>
                <w:rFonts w:ascii="標楷體" w:eastAsia="標楷體" w:hAnsi="標楷體" w:hint="eastAsia"/>
              </w:rPr>
              <w:t>總體評鑑：每四年辦理一次為原則，與年度績效評鑑</w:t>
            </w:r>
            <w:proofErr w:type="gramStart"/>
            <w:r w:rsidRPr="004B1712">
              <w:rPr>
                <w:rFonts w:ascii="標楷體" w:eastAsia="標楷體" w:hAnsi="標楷體" w:hint="eastAsia"/>
              </w:rPr>
              <w:t>併</w:t>
            </w:r>
            <w:proofErr w:type="gramEnd"/>
            <w:r w:rsidRPr="004B1712">
              <w:rPr>
                <w:rFonts w:ascii="標楷體" w:eastAsia="標楷體" w:hAnsi="標楷體" w:hint="eastAsia"/>
              </w:rPr>
              <w:t>同辦理；必要時，得配合國際競技運動賽事調整辦理年度。</w:t>
            </w:r>
          </w:p>
        </w:tc>
        <w:tc>
          <w:tcPr>
            <w:tcW w:w="2561" w:type="pct"/>
          </w:tcPr>
          <w:p w:rsidR="0018721A" w:rsidRPr="0018721A" w:rsidRDefault="0018721A" w:rsidP="0018721A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</w:rPr>
            </w:pPr>
            <w:r w:rsidRPr="004B1712">
              <w:rPr>
                <w:rFonts w:ascii="標楷體" w:eastAsia="標楷體" w:hAnsi="標楷體" w:hint="eastAsia"/>
              </w:rPr>
              <w:t>依本條例第三條規定「本中心之業務範圍如下：一、國家級優秀運動選手之選拔、培訓及輔導參賽。二、國家級優秀運動教練之培育及進修。三、運動科學支援訓練之執行。四、本中心場館之營運及管理。五、優秀運動選手之生涯諮商輔導。六、與國內外運動訓練相關機構之合作交流。七、其他與競技運動推展相關之事項。」，</w:t>
            </w:r>
            <w:r w:rsidRPr="004B1712">
              <w:rPr>
                <w:rFonts w:ascii="標楷體" w:eastAsia="標楷體" w:hAnsi="標楷體" w:hint="eastAsia"/>
              </w:rPr>
              <w:lastRenderedPageBreak/>
              <w:t>並依體育運動政策白皮書所定競技運動發展策略-落實運動科學選才 (項)，擴大奪牌優勢項目，為了解國訓中心中長程發展整體績效，</w:t>
            </w:r>
            <w:proofErr w:type="gramStart"/>
            <w:r w:rsidRPr="004B1712">
              <w:rPr>
                <w:rFonts w:ascii="標楷體" w:eastAsia="標楷體" w:hAnsi="標楷體" w:hint="eastAsia"/>
              </w:rPr>
              <w:t>爰</w:t>
            </w:r>
            <w:proofErr w:type="gramEnd"/>
            <w:r w:rsidRPr="004B1712">
              <w:rPr>
                <w:rFonts w:ascii="標楷體" w:eastAsia="標楷體" w:hAnsi="標楷體" w:hint="eastAsia"/>
              </w:rPr>
              <w:t>明定績效評鑑之範圍及其類別。</w:t>
            </w:r>
          </w:p>
        </w:tc>
      </w:tr>
      <w:tr w:rsidR="004B1712" w:rsidRPr="004B1712" w:rsidTr="00E81198">
        <w:trPr>
          <w:trHeight w:val="180"/>
          <w:jc w:val="center"/>
        </w:trPr>
        <w:tc>
          <w:tcPr>
            <w:tcW w:w="2439" w:type="pct"/>
          </w:tcPr>
          <w:p w:rsidR="007A72D0" w:rsidRPr="004B1712" w:rsidRDefault="007A72D0" w:rsidP="00714D42">
            <w:pPr>
              <w:numPr>
                <w:ilvl w:val="0"/>
                <w:numId w:val="1"/>
              </w:numPr>
              <w:tabs>
                <w:tab w:val="left" w:pos="-80"/>
              </w:tabs>
              <w:adjustRightInd w:val="0"/>
              <w:snapToGrid w:val="0"/>
              <w:ind w:left="204" w:hanging="204"/>
              <w:jc w:val="both"/>
              <w:rPr>
                <w:rFonts w:ascii="標楷體" w:eastAsia="標楷體" w:hAnsi="標楷體"/>
              </w:rPr>
            </w:pPr>
            <w:r w:rsidRPr="004B1712">
              <w:rPr>
                <w:rFonts w:ascii="標楷體" w:eastAsia="標楷體" w:hAnsi="標楷體" w:hint="eastAsia"/>
              </w:rPr>
              <w:lastRenderedPageBreak/>
              <w:t>年度績效評鑑之內容如下：</w:t>
            </w:r>
          </w:p>
          <w:p w:rsidR="007A72D0" w:rsidRPr="004B1712" w:rsidRDefault="007A72D0" w:rsidP="00714D42">
            <w:pPr>
              <w:numPr>
                <w:ilvl w:val="0"/>
                <w:numId w:val="7"/>
              </w:numPr>
              <w:tabs>
                <w:tab w:val="left" w:pos="-80"/>
                <w:tab w:val="left" w:pos="654"/>
                <w:tab w:val="left" w:pos="769"/>
              </w:tabs>
              <w:adjustRightInd w:val="0"/>
              <w:snapToGrid w:val="0"/>
              <w:ind w:left="769" w:hanging="540"/>
              <w:rPr>
                <w:rFonts w:ascii="標楷體" w:eastAsia="標楷體" w:hAnsi="標楷體" w:cs="細明體"/>
                <w:kern w:val="0"/>
              </w:rPr>
            </w:pPr>
            <w:r w:rsidRPr="004B1712">
              <w:rPr>
                <w:rFonts w:ascii="標楷體" w:eastAsia="標楷體" w:hAnsi="標楷體" w:cs="細明體" w:hint="eastAsia"/>
                <w:kern w:val="0"/>
              </w:rPr>
              <w:t>年度執行成果。</w:t>
            </w:r>
          </w:p>
          <w:p w:rsidR="007A72D0" w:rsidRPr="004B1712" w:rsidRDefault="007A72D0" w:rsidP="00714D42">
            <w:pPr>
              <w:numPr>
                <w:ilvl w:val="0"/>
                <w:numId w:val="7"/>
              </w:numPr>
              <w:tabs>
                <w:tab w:val="left" w:pos="-80"/>
                <w:tab w:val="left" w:pos="654"/>
                <w:tab w:val="left" w:pos="769"/>
              </w:tabs>
              <w:adjustRightInd w:val="0"/>
              <w:snapToGrid w:val="0"/>
              <w:ind w:left="769" w:hanging="540"/>
              <w:rPr>
                <w:rFonts w:ascii="標楷體" w:eastAsia="標楷體" w:hAnsi="標楷體" w:cs="細明體"/>
                <w:kern w:val="0"/>
              </w:rPr>
            </w:pPr>
            <w:r w:rsidRPr="004B1712">
              <w:rPr>
                <w:rFonts w:ascii="標楷體" w:eastAsia="標楷體" w:hAnsi="標楷體" w:cs="細明體" w:hint="eastAsia"/>
                <w:kern w:val="0"/>
              </w:rPr>
              <w:t>年度業務績效及目標達成率。</w:t>
            </w:r>
          </w:p>
          <w:p w:rsidR="007A72D0" w:rsidRPr="004B1712" w:rsidRDefault="007A72D0" w:rsidP="00714D42">
            <w:pPr>
              <w:numPr>
                <w:ilvl w:val="0"/>
                <w:numId w:val="7"/>
              </w:numPr>
              <w:tabs>
                <w:tab w:val="left" w:pos="-80"/>
                <w:tab w:val="left" w:pos="654"/>
                <w:tab w:val="left" w:pos="769"/>
              </w:tabs>
              <w:adjustRightInd w:val="0"/>
              <w:snapToGrid w:val="0"/>
              <w:ind w:left="769" w:hanging="540"/>
              <w:rPr>
                <w:rFonts w:ascii="標楷體" w:eastAsia="標楷體" w:hAnsi="標楷體" w:cs="細明體"/>
                <w:kern w:val="0"/>
              </w:rPr>
            </w:pPr>
            <w:r w:rsidRPr="004B1712">
              <w:rPr>
                <w:rFonts w:ascii="標楷體" w:eastAsia="標楷體" w:hAnsi="標楷體" w:cs="細明體" w:hint="eastAsia"/>
                <w:kern w:val="0"/>
              </w:rPr>
              <w:t>年度自籌款比率達成率。</w:t>
            </w:r>
          </w:p>
          <w:p w:rsidR="007A72D0" w:rsidRPr="004B1712" w:rsidRDefault="007A72D0" w:rsidP="00714D42">
            <w:pPr>
              <w:numPr>
                <w:ilvl w:val="0"/>
                <w:numId w:val="7"/>
              </w:numPr>
              <w:tabs>
                <w:tab w:val="left" w:pos="-80"/>
                <w:tab w:val="left" w:pos="654"/>
                <w:tab w:val="left" w:pos="769"/>
              </w:tabs>
              <w:adjustRightInd w:val="0"/>
              <w:snapToGrid w:val="0"/>
              <w:ind w:left="769" w:hanging="540"/>
              <w:rPr>
                <w:rFonts w:ascii="標楷體" w:eastAsia="標楷體" w:hAnsi="標楷體" w:cs="細明體"/>
                <w:kern w:val="0"/>
              </w:rPr>
            </w:pPr>
            <w:r w:rsidRPr="004B1712">
              <w:rPr>
                <w:rFonts w:ascii="標楷體" w:eastAsia="標楷體" w:hAnsi="標楷體" w:cs="細明體" w:hint="eastAsia"/>
                <w:kern w:val="0"/>
              </w:rPr>
              <w:t>有關機關對年度經費核撥建議之達成率。</w:t>
            </w:r>
          </w:p>
          <w:p w:rsidR="007A72D0" w:rsidRPr="004B1712" w:rsidRDefault="007A72D0" w:rsidP="00714D42">
            <w:pPr>
              <w:numPr>
                <w:ilvl w:val="0"/>
                <w:numId w:val="7"/>
              </w:numPr>
              <w:tabs>
                <w:tab w:val="left" w:pos="-80"/>
                <w:tab w:val="left" w:pos="654"/>
                <w:tab w:val="left" w:pos="769"/>
              </w:tabs>
              <w:adjustRightInd w:val="0"/>
              <w:snapToGrid w:val="0"/>
              <w:ind w:left="769" w:hanging="540"/>
              <w:rPr>
                <w:rFonts w:ascii="標楷體" w:eastAsia="標楷體" w:hAnsi="標楷體" w:cs="細明體"/>
                <w:kern w:val="0"/>
              </w:rPr>
            </w:pPr>
            <w:r w:rsidRPr="004B1712">
              <w:rPr>
                <w:rFonts w:ascii="標楷體" w:eastAsia="標楷體" w:hAnsi="標楷體" w:cs="細明體" w:hint="eastAsia"/>
                <w:kern w:val="0"/>
              </w:rPr>
              <w:t>對選手及教練服務之績效。</w:t>
            </w:r>
          </w:p>
          <w:p w:rsidR="007A72D0" w:rsidRPr="004B1712" w:rsidRDefault="007A72D0" w:rsidP="00714D42">
            <w:pPr>
              <w:numPr>
                <w:ilvl w:val="0"/>
                <w:numId w:val="7"/>
              </w:numPr>
              <w:tabs>
                <w:tab w:val="left" w:pos="-80"/>
                <w:tab w:val="left" w:pos="769"/>
              </w:tabs>
              <w:adjustRightInd w:val="0"/>
              <w:snapToGrid w:val="0"/>
              <w:ind w:left="769" w:hanging="540"/>
              <w:rPr>
                <w:rFonts w:ascii="標楷體" w:eastAsia="標楷體" w:hAnsi="標楷體"/>
              </w:rPr>
            </w:pPr>
            <w:r w:rsidRPr="004B1712">
              <w:rPr>
                <w:rFonts w:ascii="標楷體" w:eastAsia="標楷體" w:hAnsi="標楷體" w:cs="細明體" w:hint="eastAsia"/>
                <w:kern w:val="0"/>
              </w:rPr>
              <w:t>上一年度評鑑缺失事項之改進結果。</w:t>
            </w:r>
          </w:p>
          <w:p w:rsidR="007A72D0" w:rsidRPr="004B1712" w:rsidRDefault="007A72D0" w:rsidP="00714D42">
            <w:pPr>
              <w:numPr>
                <w:ilvl w:val="0"/>
                <w:numId w:val="7"/>
              </w:numPr>
              <w:tabs>
                <w:tab w:val="left" w:pos="-80"/>
                <w:tab w:val="left" w:pos="769"/>
              </w:tabs>
              <w:adjustRightInd w:val="0"/>
              <w:snapToGrid w:val="0"/>
              <w:ind w:left="769" w:hanging="540"/>
            </w:pPr>
            <w:r w:rsidRPr="004B1712">
              <w:rPr>
                <w:rFonts w:ascii="標楷體" w:eastAsia="標楷體" w:hAnsi="標楷體" w:cs="細明體" w:hint="eastAsia"/>
                <w:kern w:val="0"/>
              </w:rPr>
              <w:t>員工成長、組織創新發展或其他年度績效有關事項。</w:t>
            </w:r>
          </w:p>
        </w:tc>
        <w:tc>
          <w:tcPr>
            <w:tcW w:w="2561" w:type="pct"/>
          </w:tcPr>
          <w:p w:rsidR="007A72D0" w:rsidRPr="004B1712" w:rsidRDefault="007A72D0" w:rsidP="00714D42">
            <w:pPr>
              <w:tabs>
                <w:tab w:val="left" w:pos="529"/>
              </w:tabs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  <w:r w:rsidRPr="004B1712">
              <w:rPr>
                <w:rFonts w:ascii="標楷體" w:eastAsia="標楷體" w:hAnsi="標楷體" w:hint="eastAsia"/>
              </w:rPr>
              <w:t>依本條例第二十二條第三項規定「績效評鑑之內容如下：一、本中心年度執行成果之考核。二、本中心業務績效及目標達成率之評量。三、本中心年度自籌款比率達成率。四、本中心經費核撥之建議。五、其他有關事項。」，</w:t>
            </w:r>
            <w:proofErr w:type="gramStart"/>
            <w:r w:rsidRPr="004B1712">
              <w:rPr>
                <w:rFonts w:ascii="標楷體" w:eastAsia="標楷體" w:hAnsi="標楷體" w:hint="eastAsia"/>
              </w:rPr>
              <w:t>爰</w:t>
            </w:r>
            <w:proofErr w:type="gramEnd"/>
            <w:r w:rsidRPr="004B1712">
              <w:rPr>
                <w:rFonts w:ascii="標楷體" w:eastAsia="標楷體" w:hAnsi="標楷體" w:hint="eastAsia"/>
              </w:rPr>
              <w:t>明定年度績效評鑑</w:t>
            </w:r>
            <w:r w:rsidR="00684239" w:rsidRPr="004B1712">
              <w:rPr>
                <w:rFonts w:ascii="標楷體" w:eastAsia="標楷體" w:hAnsi="標楷體" w:hint="eastAsia"/>
              </w:rPr>
              <w:t>之</w:t>
            </w:r>
            <w:r w:rsidRPr="004B1712">
              <w:rPr>
                <w:rFonts w:ascii="標楷體" w:eastAsia="標楷體" w:hAnsi="標楷體" w:hint="eastAsia"/>
              </w:rPr>
              <w:t>內容。</w:t>
            </w:r>
          </w:p>
        </w:tc>
      </w:tr>
      <w:tr w:rsidR="004B1712" w:rsidRPr="004B1712" w:rsidTr="00E81198">
        <w:trPr>
          <w:trHeight w:val="180"/>
          <w:jc w:val="center"/>
        </w:trPr>
        <w:tc>
          <w:tcPr>
            <w:tcW w:w="2439" w:type="pct"/>
          </w:tcPr>
          <w:p w:rsidR="007A72D0" w:rsidRPr="004B1712" w:rsidRDefault="007A72D0" w:rsidP="00714D42">
            <w:pPr>
              <w:numPr>
                <w:ilvl w:val="0"/>
                <w:numId w:val="1"/>
              </w:numPr>
              <w:tabs>
                <w:tab w:val="left" w:pos="-80"/>
              </w:tabs>
              <w:adjustRightInd w:val="0"/>
              <w:snapToGrid w:val="0"/>
              <w:ind w:left="204" w:hanging="204"/>
              <w:jc w:val="both"/>
              <w:rPr>
                <w:rFonts w:ascii="標楷體" w:eastAsia="標楷體" w:hAnsi="標楷體" w:cs="細明體"/>
                <w:kern w:val="0"/>
              </w:rPr>
            </w:pPr>
            <w:r w:rsidRPr="004B1712">
              <w:rPr>
                <w:rFonts w:ascii="標楷體" w:eastAsia="標楷體" w:hAnsi="標楷體" w:hint="eastAsia"/>
              </w:rPr>
              <w:t>總體評鑑之內容如下：</w:t>
            </w:r>
          </w:p>
          <w:p w:rsidR="00FC6E0C" w:rsidRPr="004B1712" w:rsidRDefault="00FC6E0C" w:rsidP="00714D42">
            <w:pPr>
              <w:numPr>
                <w:ilvl w:val="0"/>
                <w:numId w:val="8"/>
              </w:numPr>
              <w:tabs>
                <w:tab w:val="left" w:pos="-80"/>
                <w:tab w:val="left" w:pos="769"/>
              </w:tabs>
              <w:adjustRightInd w:val="0"/>
              <w:snapToGrid w:val="0"/>
              <w:ind w:left="769" w:hanging="565"/>
              <w:rPr>
                <w:rFonts w:ascii="標楷體" w:eastAsia="標楷體" w:hAnsi="標楷體" w:cs="細明體"/>
                <w:kern w:val="0"/>
              </w:rPr>
            </w:pPr>
            <w:r w:rsidRPr="004B1712">
              <w:rPr>
                <w:rFonts w:ascii="標楷體" w:eastAsia="標楷體" w:hAnsi="標楷體" w:cs="細明體" w:hint="eastAsia"/>
                <w:kern w:val="0"/>
              </w:rPr>
              <w:t>奧林匹克運動會、亞洲運動會及世界大學運動會等國際競技運動競爭力。</w:t>
            </w:r>
          </w:p>
          <w:p w:rsidR="00C378AF" w:rsidRPr="004B1712" w:rsidRDefault="00C378AF" w:rsidP="00714D42">
            <w:pPr>
              <w:numPr>
                <w:ilvl w:val="0"/>
                <w:numId w:val="8"/>
              </w:numPr>
              <w:tabs>
                <w:tab w:val="left" w:pos="-80"/>
                <w:tab w:val="left" w:pos="769"/>
              </w:tabs>
              <w:adjustRightInd w:val="0"/>
              <w:snapToGrid w:val="0"/>
              <w:ind w:left="769" w:hanging="565"/>
              <w:rPr>
                <w:rFonts w:ascii="標楷體" w:eastAsia="標楷體" w:hAnsi="標楷體" w:cs="細明體"/>
                <w:kern w:val="0"/>
              </w:rPr>
            </w:pPr>
            <w:r w:rsidRPr="004B1712">
              <w:rPr>
                <w:rFonts w:ascii="標楷體" w:eastAsia="標楷體" w:hAnsi="標楷體" w:cs="細明體" w:hint="eastAsia"/>
                <w:kern w:val="0"/>
              </w:rPr>
              <w:t>國家競技運動中長程發展目標及計畫達成率。</w:t>
            </w:r>
          </w:p>
          <w:p w:rsidR="007A72D0" w:rsidRPr="004B1712" w:rsidRDefault="007A72D0" w:rsidP="00714D42">
            <w:pPr>
              <w:numPr>
                <w:ilvl w:val="0"/>
                <w:numId w:val="8"/>
              </w:numPr>
              <w:tabs>
                <w:tab w:val="left" w:pos="-80"/>
                <w:tab w:val="left" w:pos="769"/>
              </w:tabs>
              <w:adjustRightInd w:val="0"/>
              <w:snapToGrid w:val="0"/>
              <w:ind w:left="769" w:hanging="565"/>
              <w:rPr>
                <w:rFonts w:ascii="標楷體" w:eastAsia="標楷體" w:hAnsi="標楷體" w:cs="細明體"/>
                <w:kern w:val="0"/>
              </w:rPr>
            </w:pPr>
            <w:r w:rsidRPr="004B1712">
              <w:rPr>
                <w:rFonts w:ascii="標楷體" w:eastAsia="標楷體" w:hAnsi="標楷體" w:cs="細明體" w:hint="eastAsia"/>
                <w:kern w:val="0"/>
              </w:rPr>
              <w:t>國家級優秀運動選手及教練培育達成率。</w:t>
            </w:r>
          </w:p>
          <w:p w:rsidR="007A72D0" w:rsidRPr="004B1712" w:rsidRDefault="007A72D0" w:rsidP="00714D42">
            <w:pPr>
              <w:numPr>
                <w:ilvl w:val="0"/>
                <w:numId w:val="8"/>
              </w:numPr>
              <w:tabs>
                <w:tab w:val="left" w:pos="-80"/>
                <w:tab w:val="left" w:pos="769"/>
              </w:tabs>
              <w:adjustRightInd w:val="0"/>
              <w:snapToGrid w:val="0"/>
              <w:ind w:left="769" w:hanging="565"/>
              <w:rPr>
                <w:rFonts w:ascii="標楷體" w:eastAsia="標楷體" w:hAnsi="標楷體" w:cs="細明體"/>
                <w:kern w:val="0"/>
              </w:rPr>
            </w:pPr>
            <w:r w:rsidRPr="004B1712">
              <w:rPr>
                <w:rFonts w:ascii="標楷體" w:eastAsia="標楷體" w:hAnsi="標楷體" w:cs="細明體" w:hint="eastAsia"/>
                <w:kern w:val="0"/>
              </w:rPr>
              <w:t>與國內外運動訓練相關機構之合作交流。</w:t>
            </w:r>
          </w:p>
          <w:p w:rsidR="007A72D0" w:rsidRPr="004B1712" w:rsidRDefault="007A72D0" w:rsidP="00714D42">
            <w:pPr>
              <w:numPr>
                <w:ilvl w:val="0"/>
                <w:numId w:val="8"/>
              </w:numPr>
              <w:tabs>
                <w:tab w:val="left" w:pos="-80"/>
                <w:tab w:val="left" w:pos="769"/>
              </w:tabs>
              <w:adjustRightInd w:val="0"/>
              <w:snapToGrid w:val="0"/>
              <w:ind w:left="769" w:hanging="565"/>
              <w:rPr>
                <w:rFonts w:ascii="標楷體" w:eastAsia="標楷體" w:hAnsi="標楷體" w:cs="細明體"/>
                <w:kern w:val="0"/>
              </w:rPr>
            </w:pPr>
            <w:r w:rsidRPr="004B1712">
              <w:rPr>
                <w:rFonts w:ascii="標楷體" w:eastAsia="標楷體" w:hAnsi="標楷體" w:cs="細明體" w:hint="eastAsia"/>
                <w:kern w:val="0"/>
              </w:rPr>
              <w:t>國家競技運動訓練環境軟硬體設施、設備之設置、營運及管理達成率。</w:t>
            </w:r>
          </w:p>
          <w:p w:rsidR="007A72D0" w:rsidRPr="004B1712" w:rsidRDefault="007A72D0" w:rsidP="00714D42">
            <w:pPr>
              <w:numPr>
                <w:ilvl w:val="0"/>
                <w:numId w:val="8"/>
              </w:numPr>
              <w:tabs>
                <w:tab w:val="left" w:pos="-80"/>
                <w:tab w:val="left" w:pos="769"/>
              </w:tabs>
              <w:adjustRightInd w:val="0"/>
              <w:snapToGrid w:val="0"/>
              <w:ind w:left="769" w:hanging="565"/>
              <w:rPr>
                <w:rFonts w:ascii="標楷體" w:eastAsia="標楷體" w:hAnsi="標楷體" w:cs="細明體"/>
                <w:kern w:val="0"/>
              </w:rPr>
            </w:pPr>
            <w:r w:rsidRPr="004B1712">
              <w:rPr>
                <w:rFonts w:ascii="標楷體" w:eastAsia="標楷體" w:hAnsi="標楷體" w:cs="細明體" w:hint="eastAsia"/>
                <w:kern w:val="0"/>
              </w:rPr>
              <w:t>財務健全程度。</w:t>
            </w:r>
          </w:p>
          <w:p w:rsidR="007A72D0" w:rsidRPr="004B1712" w:rsidRDefault="007A72D0" w:rsidP="00714D42">
            <w:pPr>
              <w:numPr>
                <w:ilvl w:val="0"/>
                <w:numId w:val="8"/>
              </w:numPr>
              <w:tabs>
                <w:tab w:val="left" w:pos="-80"/>
                <w:tab w:val="left" w:pos="769"/>
              </w:tabs>
              <w:adjustRightInd w:val="0"/>
              <w:snapToGrid w:val="0"/>
              <w:ind w:left="769" w:hanging="565"/>
              <w:rPr>
                <w:rFonts w:ascii="標楷體" w:eastAsia="標楷體" w:hAnsi="標楷體"/>
              </w:rPr>
            </w:pPr>
            <w:r w:rsidRPr="004B1712">
              <w:rPr>
                <w:rFonts w:ascii="標楷體" w:eastAsia="標楷體" w:hAnsi="標楷體" w:cs="細明體" w:hint="eastAsia"/>
                <w:kern w:val="0"/>
              </w:rPr>
              <w:t>其他總體績效有關事項。</w:t>
            </w:r>
          </w:p>
        </w:tc>
        <w:tc>
          <w:tcPr>
            <w:tcW w:w="2561" w:type="pct"/>
          </w:tcPr>
          <w:p w:rsidR="007A72D0" w:rsidRPr="004B1712" w:rsidRDefault="007A72D0" w:rsidP="00714D42">
            <w:pPr>
              <w:numPr>
                <w:ilvl w:val="0"/>
                <w:numId w:val="11"/>
              </w:numPr>
              <w:tabs>
                <w:tab w:val="left" w:pos="513"/>
              </w:tabs>
              <w:adjustRightInd w:val="0"/>
              <w:snapToGrid w:val="0"/>
              <w:ind w:left="513" w:hanging="513"/>
              <w:jc w:val="both"/>
              <w:rPr>
                <w:rFonts w:ascii="標楷體" w:eastAsia="標楷體" w:hAnsi="標楷體"/>
              </w:rPr>
            </w:pPr>
            <w:r w:rsidRPr="004B1712">
              <w:rPr>
                <w:rFonts w:ascii="標楷體" w:eastAsia="標楷體" w:hAnsi="標楷體" w:hint="eastAsia"/>
              </w:rPr>
              <w:t>依本條例第三條規定：「本中心之業務範圍如下：一、國家級優秀運動選手之選拔、培訓及輔導參賽。二、國家級優秀運動教練之培育及進修。三、運動科學支援訓練之執行。四、本中心場館之營運及管理。五、優秀運動選手之生涯諮商輔導。六、與國內外運動訓練相關機構之合作交流。七、其他與競技運動推展相關之事項。」</w:t>
            </w:r>
            <w:r w:rsidR="008B684D" w:rsidRPr="004B1712">
              <w:rPr>
                <w:rFonts w:ascii="標楷體" w:eastAsia="標楷體" w:hAnsi="標楷體" w:hint="eastAsia"/>
              </w:rPr>
              <w:t>，</w:t>
            </w:r>
            <w:r w:rsidR="00684239" w:rsidRPr="004B1712">
              <w:rPr>
                <w:rFonts w:ascii="標楷體" w:eastAsia="標楷體" w:hAnsi="標楷體" w:hint="eastAsia"/>
              </w:rPr>
              <w:t>及</w:t>
            </w:r>
            <w:r w:rsidRPr="004B1712">
              <w:rPr>
                <w:rFonts w:ascii="標楷體" w:eastAsia="標楷體" w:hAnsi="標楷體" w:hint="eastAsia"/>
              </w:rPr>
              <w:t>將我國奧運、亞運</w:t>
            </w:r>
            <w:r w:rsidR="00684239" w:rsidRPr="004B1712">
              <w:rPr>
                <w:rFonts w:ascii="標楷體" w:eastAsia="標楷體" w:hAnsi="標楷體" w:hint="eastAsia"/>
              </w:rPr>
              <w:t>、</w:t>
            </w:r>
            <w:r w:rsidRPr="004B1712">
              <w:rPr>
                <w:rFonts w:ascii="標楷體" w:eastAsia="標楷體" w:hAnsi="標楷體" w:hint="eastAsia"/>
              </w:rPr>
              <w:t>世界大學運動會（以下簡稱</w:t>
            </w:r>
            <w:proofErr w:type="gramStart"/>
            <w:r w:rsidRPr="004B1712">
              <w:rPr>
                <w:rFonts w:ascii="標楷體" w:eastAsia="標楷體" w:hAnsi="標楷體" w:hint="eastAsia"/>
              </w:rPr>
              <w:t>世</w:t>
            </w:r>
            <w:proofErr w:type="gramEnd"/>
            <w:r w:rsidRPr="004B1712">
              <w:rPr>
                <w:rFonts w:ascii="標楷體" w:eastAsia="標楷體" w:hAnsi="標楷體" w:hint="eastAsia"/>
              </w:rPr>
              <w:t>大運</w:t>
            </w:r>
            <w:r w:rsidRPr="004B1712">
              <w:rPr>
                <w:rFonts w:ascii="標楷體" w:eastAsia="標楷體" w:hAnsi="標楷體"/>
              </w:rPr>
              <w:t>）</w:t>
            </w:r>
            <w:r w:rsidRPr="004B1712">
              <w:rPr>
                <w:rFonts w:ascii="標楷體" w:eastAsia="標楷體" w:hAnsi="標楷體" w:hint="eastAsia"/>
              </w:rPr>
              <w:t>等國際大型綜合性賽會之成績、國家競技運動中長程發展目標及計畫之訂定、優秀競技運動教練及選手之培養，國家競技運動訓練環境設施設備及營運管理、財務健全等國訓中心整體發展之相關事項，明定為總體評鑑之內容。</w:t>
            </w:r>
          </w:p>
          <w:p w:rsidR="007A72D0" w:rsidRPr="004B1712" w:rsidRDefault="007A72D0" w:rsidP="000634B6">
            <w:pPr>
              <w:numPr>
                <w:ilvl w:val="0"/>
                <w:numId w:val="11"/>
              </w:numPr>
              <w:tabs>
                <w:tab w:val="left" w:pos="513"/>
              </w:tabs>
              <w:adjustRightInd w:val="0"/>
              <w:snapToGrid w:val="0"/>
              <w:ind w:left="513" w:hanging="513"/>
              <w:jc w:val="both"/>
              <w:rPr>
                <w:rFonts w:ascii="標楷體" w:eastAsia="標楷體" w:hAnsi="標楷體"/>
              </w:rPr>
            </w:pPr>
            <w:r w:rsidRPr="004B1712">
              <w:rPr>
                <w:rFonts w:ascii="標楷體" w:eastAsia="標楷體" w:hAnsi="標楷體" w:hint="eastAsia"/>
              </w:rPr>
              <w:t>第三款所</w:t>
            </w:r>
            <w:r w:rsidR="000634B6">
              <w:rPr>
                <w:rFonts w:ascii="標楷體" w:eastAsia="標楷體" w:hAnsi="標楷體" w:hint="eastAsia"/>
              </w:rPr>
              <w:t>定</w:t>
            </w:r>
            <w:r w:rsidRPr="004B1712">
              <w:rPr>
                <w:rFonts w:ascii="標楷體" w:eastAsia="標楷體" w:hAnsi="標楷體" w:hint="eastAsia"/>
              </w:rPr>
              <w:t>「國家級優秀運動選手及教練」，依本部體育署體育運動政策白皮書所載，指培育代表我國參加奧運、世界（</w:t>
            </w:r>
            <w:proofErr w:type="gramStart"/>
            <w:r w:rsidRPr="004B1712">
              <w:rPr>
                <w:rFonts w:ascii="標楷體" w:eastAsia="標楷體" w:hAnsi="標楷體" w:hint="eastAsia"/>
              </w:rPr>
              <w:t>盃</w:t>
            </w:r>
            <w:proofErr w:type="gramEnd"/>
            <w:r w:rsidRPr="004B1712">
              <w:rPr>
                <w:rFonts w:ascii="標楷體" w:eastAsia="標楷體" w:hAnsi="標楷體" w:hint="eastAsia"/>
              </w:rPr>
              <w:t>）錦標賽、亞運、</w:t>
            </w:r>
            <w:proofErr w:type="gramStart"/>
            <w:r w:rsidRPr="004B1712">
              <w:rPr>
                <w:rFonts w:ascii="標楷體" w:eastAsia="標楷體" w:hAnsi="標楷體" w:hint="eastAsia"/>
              </w:rPr>
              <w:t>世</w:t>
            </w:r>
            <w:proofErr w:type="gramEnd"/>
            <w:r w:rsidRPr="004B1712">
              <w:rPr>
                <w:rFonts w:ascii="標楷體" w:eastAsia="標楷體" w:hAnsi="標楷體" w:hint="eastAsia"/>
              </w:rPr>
              <w:t>大運、亞洲（</w:t>
            </w:r>
            <w:proofErr w:type="gramStart"/>
            <w:r w:rsidRPr="004B1712">
              <w:rPr>
                <w:rFonts w:ascii="標楷體" w:eastAsia="標楷體" w:hAnsi="標楷體" w:hint="eastAsia"/>
              </w:rPr>
              <w:t>盃</w:t>
            </w:r>
            <w:proofErr w:type="gramEnd"/>
            <w:r w:rsidRPr="004B1712">
              <w:rPr>
                <w:rFonts w:ascii="標楷體" w:eastAsia="標楷體" w:hAnsi="標楷體" w:hint="eastAsia"/>
              </w:rPr>
              <w:t>）錦標賽之選手及教練。</w:t>
            </w:r>
          </w:p>
        </w:tc>
      </w:tr>
      <w:tr w:rsidR="004B1712" w:rsidRPr="004B1712" w:rsidTr="00E81198">
        <w:trPr>
          <w:trHeight w:val="564"/>
          <w:jc w:val="center"/>
        </w:trPr>
        <w:tc>
          <w:tcPr>
            <w:tcW w:w="2439" w:type="pct"/>
          </w:tcPr>
          <w:p w:rsidR="007A72D0" w:rsidRPr="004B1712" w:rsidRDefault="007A72D0" w:rsidP="00714D42">
            <w:pPr>
              <w:numPr>
                <w:ilvl w:val="0"/>
                <w:numId w:val="1"/>
              </w:numPr>
              <w:tabs>
                <w:tab w:val="left" w:pos="-80"/>
                <w:tab w:val="left" w:pos="910"/>
              </w:tabs>
              <w:adjustRightInd w:val="0"/>
              <w:snapToGrid w:val="0"/>
              <w:ind w:left="204" w:hanging="204"/>
              <w:jc w:val="both"/>
              <w:rPr>
                <w:rFonts w:ascii="標楷體" w:eastAsia="標楷體" w:hAnsi="標楷體"/>
              </w:rPr>
            </w:pPr>
            <w:r w:rsidRPr="004B1712">
              <w:rPr>
                <w:rFonts w:ascii="標楷體" w:eastAsia="標楷體" w:hAnsi="標楷體" w:hint="eastAsia"/>
              </w:rPr>
              <w:t>前二條評鑑內容之項目及評鑑基準，由評鑑會定之。</w:t>
            </w:r>
          </w:p>
        </w:tc>
        <w:tc>
          <w:tcPr>
            <w:tcW w:w="2561" w:type="pct"/>
          </w:tcPr>
          <w:p w:rsidR="007A72D0" w:rsidRPr="004B1712" w:rsidRDefault="007A72D0" w:rsidP="008B684D">
            <w:pPr>
              <w:tabs>
                <w:tab w:val="left" w:pos="518"/>
              </w:tabs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  <w:r w:rsidRPr="004B1712">
              <w:rPr>
                <w:rFonts w:ascii="標楷體" w:eastAsia="標楷體" w:hAnsi="標楷體" w:hint="eastAsia"/>
              </w:rPr>
              <w:t>明定評鑑會依</w:t>
            </w:r>
            <w:r w:rsidR="00684239" w:rsidRPr="004B1712">
              <w:rPr>
                <w:rFonts w:ascii="標楷體" w:eastAsia="標楷體" w:hAnsi="標楷體" w:hint="eastAsia"/>
              </w:rPr>
              <w:t>年度</w:t>
            </w:r>
            <w:r w:rsidR="008B684D" w:rsidRPr="004B1712">
              <w:rPr>
                <w:rFonts w:ascii="標楷體" w:eastAsia="標楷體" w:hAnsi="標楷體" w:hint="eastAsia"/>
              </w:rPr>
              <w:t>績效評鑑</w:t>
            </w:r>
            <w:r w:rsidRPr="004B1712">
              <w:rPr>
                <w:rFonts w:ascii="標楷體" w:eastAsia="標楷體" w:hAnsi="標楷體" w:hint="eastAsia"/>
              </w:rPr>
              <w:t>及</w:t>
            </w:r>
            <w:r w:rsidR="008B684D" w:rsidRPr="004B1712">
              <w:rPr>
                <w:rFonts w:ascii="標楷體" w:eastAsia="標楷體" w:hAnsi="標楷體" w:hint="eastAsia"/>
              </w:rPr>
              <w:t>總體</w:t>
            </w:r>
            <w:r w:rsidR="00684239" w:rsidRPr="004B1712">
              <w:rPr>
                <w:rFonts w:ascii="標楷體" w:eastAsia="標楷體" w:hAnsi="標楷體" w:hint="eastAsia"/>
              </w:rPr>
              <w:t>評鑑</w:t>
            </w:r>
            <w:r w:rsidRPr="004B1712">
              <w:rPr>
                <w:rFonts w:ascii="標楷體" w:eastAsia="標楷體" w:hAnsi="標楷體" w:hint="eastAsia"/>
              </w:rPr>
              <w:t>之內容，訂定</w:t>
            </w:r>
            <w:r w:rsidR="00684239" w:rsidRPr="004B1712">
              <w:rPr>
                <w:rFonts w:ascii="標楷體" w:eastAsia="標楷體" w:hAnsi="標楷體" w:hint="eastAsia"/>
              </w:rPr>
              <w:t>年度</w:t>
            </w:r>
            <w:r w:rsidR="008B684D" w:rsidRPr="004B1712">
              <w:rPr>
                <w:rFonts w:ascii="標楷體" w:eastAsia="標楷體" w:hAnsi="標楷體" w:hint="eastAsia"/>
              </w:rPr>
              <w:t>績效評鑑</w:t>
            </w:r>
            <w:r w:rsidRPr="004B1712">
              <w:rPr>
                <w:rFonts w:ascii="標楷體" w:eastAsia="標楷體" w:hAnsi="標楷體" w:hint="eastAsia"/>
              </w:rPr>
              <w:t>及</w:t>
            </w:r>
            <w:r w:rsidR="008B684D" w:rsidRPr="004B1712">
              <w:rPr>
                <w:rFonts w:ascii="標楷體" w:eastAsia="標楷體" w:hAnsi="標楷體" w:hint="eastAsia"/>
              </w:rPr>
              <w:t>總體</w:t>
            </w:r>
            <w:r w:rsidR="00684239" w:rsidRPr="004B1712">
              <w:rPr>
                <w:rFonts w:ascii="標楷體" w:eastAsia="標楷體" w:hAnsi="標楷體" w:hint="eastAsia"/>
              </w:rPr>
              <w:t>評鑑內容之</w:t>
            </w:r>
            <w:r w:rsidRPr="004B1712">
              <w:rPr>
                <w:rFonts w:ascii="標楷體" w:eastAsia="標楷體" w:hAnsi="標楷體" w:hint="eastAsia"/>
              </w:rPr>
              <w:t>項目及</w:t>
            </w:r>
            <w:r w:rsidR="00684239" w:rsidRPr="004B1712">
              <w:rPr>
                <w:rFonts w:ascii="標楷體" w:eastAsia="標楷體" w:hAnsi="標楷體" w:hint="eastAsia"/>
              </w:rPr>
              <w:t>評鑑</w:t>
            </w:r>
            <w:r w:rsidRPr="004B1712">
              <w:rPr>
                <w:rFonts w:ascii="標楷體" w:eastAsia="標楷體" w:hAnsi="標楷體" w:hint="eastAsia"/>
              </w:rPr>
              <w:t>基準。</w:t>
            </w:r>
          </w:p>
        </w:tc>
      </w:tr>
      <w:tr w:rsidR="004B1712" w:rsidRPr="004B1712" w:rsidTr="00E81198">
        <w:trPr>
          <w:trHeight w:val="1240"/>
          <w:jc w:val="center"/>
        </w:trPr>
        <w:tc>
          <w:tcPr>
            <w:tcW w:w="2439" w:type="pct"/>
          </w:tcPr>
          <w:p w:rsidR="007A72D0" w:rsidRPr="004B1712" w:rsidRDefault="007A72D0" w:rsidP="00714D42">
            <w:pPr>
              <w:numPr>
                <w:ilvl w:val="0"/>
                <w:numId w:val="1"/>
              </w:numPr>
              <w:tabs>
                <w:tab w:val="left" w:pos="910"/>
              </w:tabs>
              <w:adjustRightInd w:val="0"/>
              <w:snapToGrid w:val="0"/>
              <w:ind w:left="204" w:hanging="204"/>
              <w:jc w:val="both"/>
              <w:rPr>
                <w:rFonts w:ascii="標楷體" w:eastAsia="標楷體" w:hAnsi="標楷體"/>
              </w:rPr>
            </w:pPr>
            <w:r w:rsidRPr="004B1712">
              <w:rPr>
                <w:rFonts w:ascii="標楷體" w:eastAsia="標楷體" w:hAnsi="標楷體" w:hint="eastAsia"/>
              </w:rPr>
              <w:t>績效評鑑</w:t>
            </w:r>
            <w:proofErr w:type="gramStart"/>
            <w:r w:rsidRPr="004B1712">
              <w:rPr>
                <w:rFonts w:ascii="標楷體" w:eastAsia="標楷體" w:hAnsi="標楷體" w:hint="eastAsia"/>
              </w:rPr>
              <w:t>採</w:t>
            </w:r>
            <w:proofErr w:type="gramEnd"/>
            <w:r w:rsidRPr="004B1712">
              <w:rPr>
                <w:rFonts w:ascii="標楷體" w:eastAsia="標楷體" w:hAnsi="標楷體" w:hint="eastAsia"/>
              </w:rPr>
              <w:t>書面或實地訪視方式辦理。國訓中心應提供評鑑所需資料，並配合相關評鑑作業。</w:t>
            </w:r>
          </w:p>
          <w:p w:rsidR="007A72D0" w:rsidRPr="004B1712" w:rsidRDefault="007A72D0" w:rsidP="00714D42">
            <w:pPr>
              <w:adjustRightInd w:val="0"/>
              <w:snapToGrid w:val="0"/>
              <w:ind w:leftChars="117" w:left="281" w:firstLineChars="180" w:firstLine="432"/>
              <w:rPr>
                <w:rFonts w:ascii="標楷體" w:eastAsia="標楷體" w:hAnsi="標楷體"/>
              </w:rPr>
            </w:pPr>
            <w:r w:rsidRPr="004B1712">
              <w:rPr>
                <w:rFonts w:ascii="標楷體" w:eastAsia="標楷體" w:hAnsi="標楷體" w:hint="eastAsia"/>
              </w:rPr>
              <w:t>前項實地訪視，應經評鑑會會議</w:t>
            </w:r>
            <w:r w:rsidRPr="004B1712">
              <w:rPr>
                <w:rFonts w:ascii="標楷體" w:eastAsia="標楷體" w:hAnsi="標楷體" w:hint="eastAsia"/>
              </w:rPr>
              <w:lastRenderedPageBreak/>
              <w:t>決議，並應有評鑑委員三人以上出席。</w:t>
            </w:r>
          </w:p>
        </w:tc>
        <w:tc>
          <w:tcPr>
            <w:tcW w:w="2561" w:type="pct"/>
          </w:tcPr>
          <w:p w:rsidR="007A72D0" w:rsidRPr="004B1712" w:rsidRDefault="007A72D0" w:rsidP="00714D42">
            <w:pPr>
              <w:numPr>
                <w:ilvl w:val="0"/>
                <w:numId w:val="3"/>
              </w:num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  <w:r w:rsidRPr="004B1712">
              <w:rPr>
                <w:rFonts w:ascii="標楷體" w:eastAsia="標楷體" w:hAnsi="標楷體" w:hint="eastAsia"/>
              </w:rPr>
              <w:lastRenderedPageBreak/>
              <w:t>參考國家表演藝術中心績效評鑑辦法</w:t>
            </w:r>
            <w:r w:rsidRPr="004B1712">
              <w:rPr>
                <w:rFonts w:ascii="標楷體" w:eastAsia="標楷體" w:hAnsi="標楷體" w:cs="細明體" w:hint="eastAsia"/>
                <w:kern w:val="0"/>
              </w:rPr>
              <w:t>第七條規定「（第一項）績效評鑑得</w:t>
            </w:r>
            <w:proofErr w:type="gramStart"/>
            <w:r w:rsidRPr="004B1712">
              <w:rPr>
                <w:rFonts w:ascii="標楷體" w:eastAsia="標楷體" w:hAnsi="標楷體" w:cs="細明體" w:hint="eastAsia"/>
                <w:kern w:val="0"/>
              </w:rPr>
              <w:t>採</w:t>
            </w:r>
            <w:proofErr w:type="gramEnd"/>
            <w:r w:rsidRPr="004B1712">
              <w:rPr>
                <w:rFonts w:ascii="標楷體" w:eastAsia="標楷體" w:hAnsi="標楷體" w:cs="細明體" w:hint="eastAsia"/>
                <w:kern w:val="0"/>
              </w:rPr>
              <w:t>書面、定期或不定期實地訪視方式辦理。</w:t>
            </w:r>
            <w:proofErr w:type="gramStart"/>
            <w:r w:rsidRPr="004B1712">
              <w:rPr>
                <w:rFonts w:ascii="標楷體" w:eastAsia="標楷體" w:hAnsi="標楷體" w:cs="細明體" w:hint="eastAsia"/>
                <w:kern w:val="0"/>
              </w:rPr>
              <w:t>表藝中心</w:t>
            </w:r>
            <w:proofErr w:type="gramEnd"/>
            <w:r w:rsidRPr="004B1712">
              <w:rPr>
                <w:rFonts w:ascii="標楷體" w:eastAsia="標楷體" w:hAnsi="標楷體" w:cs="細明體" w:hint="eastAsia"/>
                <w:kern w:val="0"/>
              </w:rPr>
              <w:t>及各場館應提供評鑑</w:t>
            </w:r>
            <w:r w:rsidRPr="004B1712">
              <w:rPr>
                <w:rFonts w:ascii="標楷體" w:eastAsia="標楷體" w:hAnsi="標楷體" w:cs="細明體" w:hint="eastAsia"/>
                <w:kern w:val="0"/>
              </w:rPr>
              <w:lastRenderedPageBreak/>
              <w:t>所需資料並配合相關評鑑作業。（第二項）前項不定期實地訪視，應經評鑑小組會議決議，且應有三位以上之評鑑委員出席。」，</w:t>
            </w:r>
            <w:proofErr w:type="gramStart"/>
            <w:r w:rsidRPr="004B1712">
              <w:rPr>
                <w:rFonts w:ascii="標楷體" w:eastAsia="標楷體" w:hAnsi="標楷體" w:cs="細明體" w:hint="eastAsia"/>
                <w:kern w:val="0"/>
              </w:rPr>
              <w:t>爰</w:t>
            </w:r>
            <w:proofErr w:type="gramEnd"/>
            <w:r w:rsidRPr="004B1712">
              <w:rPr>
                <w:rFonts w:ascii="標楷體" w:eastAsia="標楷體" w:hAnsi="標楷體" w:cs="細明體" w:hint="eastAsia"/>
                <w:kern w:val="0"/>
              </w:rPr>
              <w:t>於</w:t>
            </w:r>
            <w:r w:rsidRPr="004B1712">
              <w:rPr>
                <w:rFonts w:ascii="標楷體" w:eastAsia="標楷體" w:hAnsi="標楷體" w:hint="eastAsia"/>
              </w:rPr>
              <w:t>第一項明定績效評鑑實施方式</w:t>
            </w:r>
            <w:proofErr w:type="gramStart"/>
            <w:r w:rsidRPr="004B1712">
              <w:rPr>
                <w:rFonts w:ascii="標楷體" w:eastAsia="標楷體" w:hAnsi="標楷體" w:hint="eastAsia"/>
              </w:rPr>
              <w:t>採</w:t>
            </w:r>
            <w:proofErr w:type="gramEnd"/>
            <w:r w:rsidRPr="004B1712">
              <w:rPr>
                <w:rFonts w:ascii="標楷體" w:eastAsia="標楷體" w:hAnsi="標楷體" w:hint="eastAsia"/>
              </w:rPr>
              <w:t>書面或實地訪視方式辦理。</w:t>
            </w:r>
          </w:p>
          <w:p w:rsidR="007A72D0" w:rsidRPr="004B1712" w:rsidRDefault="007A72D0" w:rsidP="00714D42">
            <w:pPr>
              <w:numPr>
                <w:ilvl w:val="0"/>
                <w:numId w:val="3"/>
              </w:num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  <w:r w:rsidRPr="004B1712">
              <w:rPr>
                <w:rFonts w:ascii="標楷體" w:eastAsia="標楷體" w:hAnsi="標楷體" w:hint="eastAsia"/>
              </w:rPr>
              <w:t>第二項明定實地訪視，</w:t>
            </w:r>
            <w:r w:rsidRPr="004B1712">
              <w:rPr>
                <w:rFonts w:ascii="標楷體" w:eastAsia="標楷體" w:hAnsi="標楷體"/>
              </w:rPr>
              <w:t>應有</w:t>
            </w:r>
            <w:r w:rsidRPr="004B1712">
              <w:rPr>
                <w:rFonts w:ascii="標楷體" w:eastAsia="標楷體" w:hAnsi="標楷體" w:hint="eastAsia"/>
              </w:rPr>
              <w:t>評鑑委員三人以上出席。</w:t>
            </w:r>
          </w:p>
        </w:tc>
      </w:tr>
      <w:tr w:rsidR="004B1712" w:rsidRPr="004B1712" w:rsidTr="00E81198">
        <w:trPr>
          <w:trHeight w:val="1975"/>
          <w:jc w:val="center"/>
        </w:trPr>
        <w:tc>
          <w:tcPr>
            <w:tcW w:w="2439" w:type="pct"/>
          </w:tcPr>
          <w:p w:rsidR="007A72D0" w:rsidRPr="004B1712" w:rsidRDefault="007A72D0" w:rsidP="00714D42">
            <w:pPr>
              <w:numPr>
                <w:ilvl w:val="0"/>
                <w:numId w:val="1"/>
              </w:numPr>
              <w:tabs>
                <w:tab w:val="left" w:pos="910"/>
                <w:tab w:val="left" w:pos="1276"/>
              </w:tabs>
              <w:adjustRightInd w:val="0"/>
              <w:snapToGrid w:val="0"/>
              <w:ind w:left="910" w:hanging="910"/>
              <w:jc w:val="both"/>
              <w:rPr>
                <w:rFonts w:ascii="標楷體" w:eastAsia="標楷體" w:hAnsi="標楷體"/>
              </w:rPr>
            </w:pPr>
            <w:r w:rsidRPr="004B1712">
              <w:rPr>
                <w:rFonts w:ascii="標楷體" w:eastAsia="標楷體" w:hAnsi="標楷體" w:hint="eastAsia"/>
              </w:rPr>
              <w:lastRenderedPageBreak/>
              <w:t>年度績效評鑑之程序如下：</w:t>
            </w:r>
          </w:p>
          <w:p w:rsidR="007A72D0" w:rsidRPr="004B1712" w:rsidRDefault="007A72D0" w:rsidP="00714D42">
            <w:pPr>
              <w:numPr>
                <w:ilvl w:val="0"/>
                <w:numId w:val="6"/>
              </w:numPr>
              <w:tabs>
                <w:tab w:val="left" w:pos="-80"/>
                <w:tab w:val="left" w:pos="706"/>
              </w:tabs>
              <w:adjustRightInd w:val="0"/>
              <w:snapToGrid w:val="0"/>
              <w:ind w:left="706" w:hanging="502"/>
              <w:rPr>
                <w:rFonts w:ascii="標楷體" w:eastAsia="標楷體" w:hAnsi="標楷體"/>
              </w:rPr>
            </w:pPr>
            <w:r w:rsidRPr="004B1712">
              <w:rPr>
                <w:rFonts w:ascii="標楷體" w:eastAsia="標楷體" w:hAnsi="標楷體" w:hint="eastAsia"/>
              </w:rPr>
              <w:t>自評：國訓中心應於會計年度終了前，擬具自評績效評鑑報告送董事會，經董事會通過後，於次年三月一日前報本部。</w:t>
            </w:r>
          </w:p>
          <w:p w:rsidR="007A72D0" w:rsidRPr="004B1712" w:rsidRDefault="007A72D0" w:rsidP="000634B6">
            <w:pPr>
              <w:numPr>
                <w:ilvl w:val="0"/>
                <w:numId w:val="6"/>
              </w:numPr>
              <w:tabs>
                <w:tab w:val="left" w:pos="-80"/>
                <w:tab w:val="left" w:pos="706"/>
              </w:tabs>
              <w:adjustRightInd w:val="0"/>
              <w:snapToGrid w:val="0"/>
              <w:ind w:left="706" w:hanging="502"/>
              <w:jc w:val="both"/>
              <w:rPr>
                <w:rFonts w:ascii="標楷體" w:eastAsia="標楷體" w:hAnsi="標楷體"/>
              </w:rPr>
            </w:pPr>
            <w:proofErr w:type="gramStart"/>
            <w:r w:rsidRPr="004B1712">
              <w:rPr>
                <w:rFonts w:ascii="標楷體" w:eastAsia="標楷體" w:hAnsi="標楷體" w:hint="eastAsia"/>
              </w:rPr>
              <w:t>複</w:t>
            </w:r>
            <w:proofErr w:type="gramEnd"/>
            <w:r w:rsidRPr="004B1712">
              <w:rPr>
                <w:rFonts w:ascii="標楷體" w:eastAsia="標楷體" w:hAnsi="標楷體" w:hint="eastAsia"/>
              </w:rPr>
              <w:t>評：本部收受前款自評績效評鑑報告後，應交評鑑會辦理</w:t>
            </w:r>
            <w:proofErr w:type="gramStart"/>
            <w:r w:rsidRPr="004B1712">
              <w:rPr>
                <w:rFonts w:ascii="標楷體" w:eastAsia="標楷體" w:hAnsi="標楷體" w:hint="eastAsia"/>
              </w:rPr>
              <w:t>複</w:t>
            </w:r>
            <w:proofErr w:type="gramEnd"/>
            <w:r w:rsidRPr="004B1712">
              <w:rPr>
                <w:rFonts w:ascii="標楷體" w:eastAsia="標楷體" w:hAnsi="標楷體" w:hint="eastAsia"/>
              </w:rPr>
              <w:t>評</w:t>
            </w:r>
            <w:r w:rsidR="00684239" w:rsidRPr="004B1712">
              <w:rPr>
                <w:rFonts w:ascii="標楷體" w:eastAsia="標楷體" w:hAnsi="標楷體" w:hint="eastAsia"/>
              </w:rPr>
              <w:t>，</w:t>
            </w:r>
            <w:r w:rsidRPr="004B1712">
              <w:rPr>
                <w:rFonts w:ascii="標楷體" w:eastAsia="標楷體" w:hAnsi="標楷體" w:hint="eastAsia"/>
              </w:rPr>
              <w:t>並於次年</w:t>
            </w:r>
            <w:r w:rsidR="00684239" w:rsidRPr="004B1712">
              <w:rPr>
                <w:rFonts w:ascii="標楷體" w:eastAsia="標楷體" w:hAnsi="標楷體" w:hint="eastAsia"/>
              </w:rPr>
              <w:t>六月十五</w:t>
            </w:r>
            <w:r w:rsidRPr="004B1712">
              <w:rPr>
                <w:rFonts w:ascii="標楷體" w:eastAsia="標楷體" w:hAnsi="標楷體" w:hint="eastAsia"/>
              </w:rPr>
              <w:t>日前，作成績效評鑑報告。</w:t>
            </w:r>
          </w:p>
          <w:p w:rsidR="007A72D0" w:rsidRPr="004B1712" w:rsidRDefault="007A72D0" w:rsidP="00714D42">
            <w:pPr>
              <w:numPr>
                <w:ilvl w:val="0"/>
                <w:numId w:val="6"/>
              </w:numPr>
              <w:tabs>
                <w:tab w:val="left" w:pos="-80"/>
              </w:tabs>
              <w:adjustRightInd w:val="0"/>
              <w:snapToGrid w:val="0"/>
              <w:ind w:left="706" w:hanging="502"/>
              <w:rPr>
                <w:rFonts w:ascii="標楷體" w:eastAsia="標楷體" w:hAnsi="標楷體"/>
              </w:rPr>
            </w:pPr>
            <w:r w:rsidRPr="004B1712">
              <w:rPr>
                <w:rFonts w:ascii="標楷體" w:eastAsia="標楷體" w:hAnsi="標楷體" w:hint="eastAsia"/>
              </w:rPr>
              <w:t>核定：本部應於次年六月三十日前，就前款績效評鑑報告予以核定</w:t>
            </w:r>
            <w:r w:rsidR="00CD1F0B" w:rsidRPr="004B1712">
              <w:rPr>
                <w:rFonts w:ascii="標楷體" w:eastAsia="標楷體" w:hAnsi="標楷體" w:hint="eastAsia"/>
              </w:rPr>
              <w:t>，並於七月十五日前公告年度績效評鑑報告。</w:t>
            </w:r>
          </w:p>
          <w:p w:rsidR="007A72D0" w:rsidRPr="004B1712" w:rsidRDefault="007A72D0" w:rsidP="006C511A">
            <w:pPr>
              <w:tabs>
                <w:tab w:val="left" w:pos="-80"/>
              </w:tabs>
              <w:adjustRightInd w:val="0"/>
              <w:snapToGrid w:val="0"/>
              <w:ind w:left="229" w:rightChars="-35" w:right="-84" w:firstLineChars="202" w:firstLine="485"/>
              <w:rPr>
                <w:rFonts w:ascii="標楷體" w:eastAsia="標楷體" w:hAnsi="標楷體"/>
              </w:rPr>
            </w:pPr>
            <w:r w:rsidRPr="004B1712">
              <w:rPr>
                <w:rFonts w:ascii="標楷體" w:eastAsia="標楷體" w:hAnsi="標楷體" w:hint="eastAsia"/>
              </w:rPr>
              <w:t>本部應就前項第三款績效評鑑報告，作成分析報告，送立法院備查。</w:t>
            </w:r>
          </w:p>
          <w:p w:rsidR="007A72D0" w:rsidRPr="004B1712" w:rsidRDefault="007A72D0" w:rsidP="006C511A">
            <w:pPr>
              <w:tabs>
                <w:tab w:val="left" w:pos="-80"/>
              </w:tabs>
              <w:adjustRightInd w:val="0"/>
              <w:snapToGrid w:val="0"/>
              <w:ind w:left="229" w:firstLineChars="202" w:firstLine="485"/>
              <w:rPr>
                <w:rFonts w:ascii="標楷體" w:eastAsia="標楷體" w:hAnsi="標楷體"/>
              </w:rPr>
            </w:pPr>
            <w:r w:rsidRPr="004B1712">
              <w:rPr>
                <w:rFonts w:ascii="標楷體" w:eastAsia="標楷體" w:hAnsi="標楷體" w:hint="eastAsia"/>
              </w:rPr>
              <w:t>總體評鑑之程序，</w:t>
            </w:r>
            <w:proofErr w:type="gramStart"/>
            <w:r w:rsidRPr="004B1712">
              <w:rPr>
                <w:rFonts w:ascii="標楷體" w:eastAsia="標楷體" w:hAnsi="標楷體" w:hint="eastAsia"/>
              </w:rPr>
              <w:t>準</w:t>
            </w:r>
            <w:proofErr w:type="gramEnd"/>
            <w:r w:rsidRPr="004B1712">
              <w:rPr>
                <w:rFonts w:ascii="標楷體" w:eastAsia="標楷體" w:hAnsi="標楷體" w:hint="eastAsia"/>
              </w:rPr>
              <w:t>用前二項規定。</w:t>
            </w:r>
          </w:p>
        </w:tc>
        <w:tc>
          <w:tcPr>
            <w:tcW w:w="2561" w:type="pct"/>
          </w:tcPr>
          <w:p w:rsidR="007A72D0" w:rsidRPr="004B1712" w:rsidRDefault="007A72D0" w:rsidP="00714D42">
            <w:pPr>
              <w:adjustRightInd w:val="0"/>
              <w:snapToGrid w:val="0"/>
              <w:ind w:left="480" w:hangingChars="200" w:hanging="480"/>
              <w:jc w:val="both"/>
              <w:rPr>
                <w:rFonts w:ascii="標楷體" w:eastAsia="標楷體" w:hAnsi="標楷體"/>
              </w:rPr>
            </w:pPr>
            <w:r w:rsidRPr="004B1712">
              <w:rPr>
                <w:rFonts w:ascii="標楷體" w:eastAsia="標楷體" w:hAnsi="標楷體" w:hint="eastAsia"/>
              </w:rPr>
              <w:t>一、參考國家中山科學研究院績效評鑑辦法第九條第一項規定「本部辦理績效評鑑之作業程序如下：一、自評：中科院應配合年度決算於會計年度終了時，擬具年度績效評鑑報告，經董事會完成自評，並填具績效評鑑自評報告，</w:t>
            </w:r>
            <w:proofErr w:type="gramStart"/>
            <w:r w:rsidRPr="004B1712">
              <w:rPr>
                <w:rFonts w:ascii="標楷體" w:eastAsia="標楷體" w:hAnsi="標楷體" w:hint="eastAsia"/>
              </w:rPr>
              <w:t>併</w:t>
            </w:r>
            <w:proofErr w:type="gramEnd"/>
            <w:r w:rsidRPr="004B1712">
              <w:rPr>
                <w:rFonts w:ascii="標楷體" w:eastAsia="標楷體" w:hAnsi="標楷體" w:hint="eastAsia"/>
              </w:rPr>
              <w:t>同年度決算書於次年三月一日前提交本部</w:t>
            </w:r>
            <w:proofErr w:type="gramStart"/>
            <w:r w:rsidRPr="004B1712">
              <w:rPr>
                <w:rFonts w:ascii="標楷體" w:eastAsia="標楷體" w:hAnsi="標楷體" w:hint="eastAsia"/>
              </w:rPr>
              <w:t>複</w:t>
            </w:r>
            <w:proofErr w:type="gramEnd"/>
            <w:r w:rsidRPr="004B1712">
              <w:rPr>
                <w:rFonts w:ascii="標楷體" w:eastAsia="標楷體" w:hAnsi="標楷體" w:hint="eastAsia"/>
              </w:rPr>
              <w:t>評。二、</w:t>
            </w:r>
            <w:proofErr w:type="gramStart"/>
            <w:r w:rsidRPr="004B1712">
              <w:rPr>
                <w:rFonts w:ascii="標楷體" w:eastAsia="標楷體" w:hAnsi="標楷體" w:hint="eastAsia"/>
              </w:rPr>
              <w:t>複</w:t>
            </w:r>
            <w:proofErr w:type="gramEnd"/>
            <w:r w:rsidRPr="004B1712">
              <w:rPr>
                <w:rFonts w:ascii="標楷體" w:eastAsia="標楷體" w:hAnsi="標楷體" w:hint="eastAsia"/>
              </w:rPr>
              <w:t>評：評鑑會</w:t>
            </w:r>
            <w:proofErr w:type="gramStart"/>
            <w:r w:rsidRPr="004B1712">
              <w:rPr>
                <w:rFonts w:ascii="標楷體" w:eastAsia="標楷體" w:hAnsi="標楷體" w:hint="eastAsia"/>
              </w:rPr>
              <w:t>複</w:t>
            </w:r>
            <w:proofErr w:type="gramEnd"/>
            <w:r w:rsidRPr="004B1712">
              <w:rPr>
                <w:rFonts w:ascii="標楷體" w:eastAsia="標楷體" w:hAnsi="標楷體" w:hint="eastAsia"/>
              </w:rPr>
              <w:t>評時，得視需要辦理實地查證，並參酌前款績效評鑑自評報告及其他相關資料，加</w:t>
            </w:r>
            <w:proofErr w:type="gramStart"/>
            <w:r w:rsidRPr="004B1712">
              <w:rPr>
                <w:rFonts w:ascii="標楷體" w:eastAsia="標楷體" w:hAnsi="標楷體" w:hint="eastAsia"/>
              </w:rPr>
              <w:t>註</w:t>
            </w:r>
            <w:proofErr w:type="gramEnd"/>
            <w:r w:rsidRPr="004B1712">
              <w:rPr>
                <w:rFonts w:ascii="標楷體" w:eastAsia="標楷體" w:hAnsi="標楷體" w:hint="eastAsia"/>
              </w:rPr>
              <w:t>審查意見或建議事項，以書面送請中科院提出說明後，於次年六月一日前完成</w:t>
            </w:r>
            <w:proofErr w:type="gramStart"/>
            <w:r w:rsidRPr="004B1712">
              <w:rPr>
                <w:rFonts w:ascii="標楷體" w:eastAsia="標楷體" w:hAnsi="標楷體" w:hint="eastAsia"/>
              </w:rPr>
              <w:t>複</w:t>
            </w:r>
            <w:proofErr w:type="gramEnd"/>
            <w:r w:rsidRPr="004B1712">
              <w:rPr>
                <w:rFonts w:ascii="標楷體" w:eastAsia="標楷體" w:hAnsi="標楷體" w:hint="eastAsia"/>
              </w:rPr>
              <w:t>評。三、核定：本部應於次年七月一日前核定績效評鑑報告，由中科院於七月十五日前公告年度績效評鑑報告。」及國家災害防救科技中心績效評鑑辦法第七條規定「（第一項）評鑑以書面評鑑為原則；必要時得</w:t>
            </w:r>
            <w:proofErr w:type="gramStart"/>
            <w:r w:rsidRPr="004B1712">
              <w:rPr>
                <w:rFonts w:ascii="標楷體" w:eastAsia="標楷體" w:hAnsi="標楷體" w:hint="eastAsia"/>
              </w:rPr>
              <w:t>採</w:t>
            </w:r>
            <w:proofErr w:type="gramEnd"/>
            <w:r w:rsidRPr="004B1712">
              <w:rPr>
                <w:rFonts w:ascii="標楷體" w:eastAsia="標楷體" w:hAnsi="標楷體" w:hint="eastAsia"/>
              </w:rPr>
              <w:t>實地查證方式進行。績效評鑑分為自評、</w:t>
            </w:r>
            <w:proofErr w:type="gramStart"/>
            <w:r w:rsidRPr="004B1712">
              <w:rPr>
                <w:rFonts w:ascii="標楷體" w:eastAsia="標楷體" w:hAnsi="標楷體" w:hint="eastAsia"/>
              </w:rPr>
              <w:t>複</w:t>
            </w:r>
            <w:proofErr w:type="gramEnd"/>
            <w:r w:rsidRPr="004B1712">
              <w:rPr>
                <w:rFonts w:ascii="標楷體" w:eastAsia="標楷體" w:hAnsi="標楷體" w:hint="eastAsia"/>
              </w:rPr>
              <w:t>評及核定等三階段，其辦理時程如下：一、自評：</w:t>
            </w:r>
            <w:proofErr w:type="gramStart"/>
            <w:r w:rsidRPr="004B1712">
              <w:rPr>
                <w:rFonts w:ascii="標楷體" w:eastAsia="標楷體" w:hAnsi="標楷體" w:hint="eastAsia"/>
              </w:rPr>
              <w:t>災防科技</w:t>
            </w:r>
            <w:proofErr w:type="gramEnd"/>
            <w:r w:rsidRPr="004B1712">
              <w:rPr>
                <w:rFonts w:ascii="標楷體" w:eastAsia="標楷體" w:hAnsi="標楷體" w:hint="eastAsia"/>
              </w:rPr>
              <w:t>中心應配合年度決算於會計年度終了後三</w:t>
            </w:r>
            <w:proofErr w:type="gramStart"/>
            <w:r w:rsidRPr="004B1712">
              <w:rPr>
                <w:rFonts w:ascii="標楷體" w:eastAsia="標楷體" w:hAnsi="標楷體" w:hint="eastAsia"/>
              </w:rPr>
              <w:t>個</w:t>
            </w:r>
            <w:proofErr w:type="gramEnd"/>
            <w:r w:rsidRPr="004B1712">
              <w:rPr>
                <w:rFonts w:ascii="標楷體" w:eastAsia="標楷體" w:hAnsi="標楷體" w:hint="eastAsia"/>
              </w:rPr>
              <w:t>月內擬具年度營運績效報告，經董事會完成自評，並填具營運績效自評報告後，提送本部</w:t>
            </w:r>
            <w:proofErr w:type="gramStart"/>
            <w:r w:rsidRPr="004B1712">
              <w:rPr>
                <w:rFonts w:ascii="標楷體" w:eastAsia="標楷體" w:hAnsi="標楷體" w:hint="eastAsia"/>
              </w:rPr>
              <w:t>複</w:t>
            </w:r>
            <w:proofErr w:type="gramEnd"/>
            <w:r w:rsidRPr="004B1712">
              <w:rPr>
                <w:rFonts w:ascii="標楷體" w:eastAsia="標楷體" w:hAnsi="標楷體" w:hint="eastAsia"/>
              </w:rPr>
              <w:t>評。二、</w:t>
            </w:r>
            <w:proofErr w:type="gramStart"/>
            <w:r w:rsidRPr="004B1712">
              <w:rPr>
                <w:rFonts w:ascii="標楷體" w:eastAsia="標楷體" w:hAnsi="標楷體" w:hint="eastAsia"/>
              </w:rPr>
              <w:t>複</w:t>
            </w:r>
            <w:proofErr w:type="gramEnd"/>
            <w:r w:rsidRPr="004B1712">
              <w:rPr>
                <w:rFonts w:ascii="標楷體" w:eastAsia="標楷體" w:hAnsi="標楷體" w:hint="eastAsia"/>
              </w:rPr>
              <w:t>評：本部評鑑會</w:t>
            </w:r>
            <w:proofErr w:type="gramStart"/>
            <w:r w:rsidRPr="004B1712">
              <w:rPr>
                <w:rFonts w:ascii="標楷體" w:eastAsia="標楷體" w:hAnsi="標楷體" w:hint="eastAsia"/>
              </w:rPr>
              <w:t>複</w:t>
            </w:r>
            <w:proofErr w:type="gramEnd"/>
            <w:r w:rsidRPr="004B1712">
              <w:rPr>
                <w:rFonts w:ascii="標楷體" w:eastAsia="標楷體" w:hAnsi="標楷體" w:hint="eastAsia"/>
              </w:rPr>
              <w:t>評時，參酌前款營運績效自評報告及其他相關資料，於評鑑年度次年四月三十日前完成</w:t>
            </w:r>
            <w:proofErr w:type="gramStart"/>
            <w:r w:rsidRPr="004B1712">
              <w:rPr>
                <w:rFonts w:ascii="標楷體" w:eastAsia="標楷體" w:hAnsi="標楷體" w:hint="eastAsia"/>
              </w:rPr>
              <w:t>複</w:t>
            </w:r>
            <w:proofErr w:type="gramEnd"/>
            <w:r w:rsidRPr="004B1712">
              <w:rPr>
                <w:rFonts w:ascii="標楷體" w:eastAsia="標楷體" w:hAnsi="標楷體" w:hint="eastAsia"/>
              </w:rPr>
              <w:t>評。三、核定：本部應於評鑑年度次年五月三十一日前核定績效評鑑報告，送行政院備查。（第二項）年度績效評鑑報告於核定後二</w:t>
            </w:r>
            <w:proofErr w:type="gramStart"/>
            <w:r w:rsidRPr="004B1712">
              <w:rPr>
                <w:rFonts w:ascii="標楷體" w:eastAsia="標楷體" w:hAnsi="標楷體" w:hint="eastAsia"/>
              </w:rPr>
              <w:t>週</w:t>
            </w:r>
            <w:proofErr w:type="gramEnd"/>
            <w:r w:rsidRPr="004B1712">
              <w:rPr>
                <w:rFonts w:ascii="標楷體" w:eastAsia="標楷體" w:hAnsi="標楷體" w:hint="eastAsia"/>
              </w:rPr>
              <w:t>內，</w:t>
            </w:r>
            <w:proofErr w:type="gramStart"/>
            <w:r w:rsidRPr="004B1712">
              <w:rPr>
                <w:rFonts w:ascii="標楷體" w:eastAsia="標楷體" w:hAnsi="標楷體" w:hint="eastAsia"/>
              </w:rPr>
              <w:t>由災防</w:t>
            </w:r>
            <w:proofErr w:type="gramEnd"/>
            <w:r w:rsidRPr="004B1712">
              <w:rPr>
                <w:rFonts w:ascii="標楷體" w:eastAsia="標楷體" w:hAnsi="標楷體" w:hint="eastAsia"/>
              </w:rPr>
              <w:t>科技中心依政府資訊公開法相關規定主動公開。（第三項）本部應於評鑑年度次年八月三十一日前，就年度績效評鑑報告提出分析報告，送立法院備查。」，</w:t>
            </w:r>
            <w:proofErr w:type="gramStart"/>
            <w:r w:rsidRPr="004B1712">
              <w:rPr>
                <w:rFonts w:ascii="標楷體" w:eastAsia="標楷體" w:hAnsi="標楷體" w:hint="eastAsia"/>
              </w:rPr>
              <w:t>爰</w:t>
            </w:r>
            <w:proofErr w:type="gramEnd"/>
            <w:r w:rsidRPr="004B1712">
              <w:rPr>
                <w:rFonts w:ascii="標楷體" w:eastAsia="標楷體" w:hAnsi="標楷體" w:hint="eastAsia"/>
              </w:rPr>
              <w:t>於第一項明定</w:t>
            </w:r>
            <w:r w:rsidRPr="004B1712">
              <w:rPr>
                <w:rFonts w:ascii="標楷體" w:eastAsia="標楷體" w:hAnsi="標楷體"/>
              </w:rPr>
              <w:t>年度評</w:t>
            </w:r>
            <w:r w:rsidRPr="004B1712">
              <w:rPr>
                <w:rFonts w:ascii="標楷體" w:eastAsia="標楷體" w:hAnsi="標楷體"/>
              </w:rPr>
              <w:lastRenderedPageBreak/>
              <w:t>鑑之程序分為自評</w:t>
            </w:r>
            <w:r w:rsidRPr="004B1712">
              <w:rPr>
                <w:rFonts w:ascii="標楷體" w:eastAsia="標楷體" w:hAnsi="標楷體" w:hint="eastAsia"/>
              </w:rPr>
              <w:t>、</w:t>
            </w:r>
            <w:proofErr w:type="gramStart"/>
            <w:r w:rsidRPr="004B1712">
              <w:rPr>
                <w:rFonts w:ascii="標楷體" w:eastAsia="標楷體" w:hAnsi="標楷體" w:hint="eastAsia"/>
              </w:rPr>
              <w:t>複</w:t>
            </w:r>
            <w:proofErr w:type="gramEnd"/>
            <w:r w:rsidRPr="004B1712">
              <w:rPr>
                <w:rFonts w:ascii="標楷體" w:eastAsia="標楷體" w:hAnsi="標楷體" w:hint="eastAsia"/>
              </w:rPr>
              <w:t>評</w:t>
            </w:r>
            <w:r w:rsidRPr="004B1712">
              <w:rPr>
                <w:rFonts w:ascii="標楷體" w:eastAsia="標楷體" w:hAnsi="標楷體"/>
              </w:rPr>
              <w:t>及</w:t>
            </w:r>
            <w:r w:rsidR="00712422" w:rsidRPr="004B1712">
              <w:rPr>
                <w:rFonts w:ascii="標楷體" w:eastAsia="標楷體" w:hAnsi="標楷體" w:hint="eastAsia"/>
              </w:rPr>
              <w:t>核定</w:t>
            </w:r>
            <w:r w:rsidRPr="004B1712">
              <w:rPr>
                <w:rFonts w:ascii="標楷體" w:eastAsia="標楷體" w:hAnsi="標楷體" w:hint="eastAsia"/>
              </w:rPr>
              <w:t>。另考量實際運作情形，</w:t>
            </w:r>
            <w:proofErr w:type="gramStart"/>
            <w:r w:rsidRPr="004B1712">
              <w:rPr>
                <w:rFonts w:ascii="標楷體" w:eastAsia="標楷體" w:hAnsi="標楷體" w:hint="eastAsia"/>
              </w:rPr>
              <w:t>爰</w:t>
            </w:r>
            <w:proofErr w:type="gramEnd"/>
            <w:r w:rsidRPr="004B1712">
              <w:rPr>
                <w:rFonts w:ascii="標楷體" w:eastAsia="標楷體" w:hAnsi="標楷體" w:hint="eastAsia"/>
              </w:rPr>
              <w:t>明定自評程序</w:t>
            </w:r>
            <w:r w:rsidRPr="004B1712">
              <w:rPr>
                <w:rFonts w:ascii="標楷體" w:eastAsia="標楷體" w:hAnsi="標楷體"/>
              </w:rPr>
              <w:t>，</w:t>
            </w:r>
            <w:r w:rsidRPr="004B1712">
              <w:rPr>
                <w:rFonts w:ascii="標楷體" w:eastAsia="標楷體" w:hAnsi="標楷體" w:hint="eastAsia"/>
              </w:rPr>
              <w:t>係</w:t>
            </w:r>
            <w:r w:rsidRPr="004B1712">
              <w:rPr>
                <w:rFonts w:ascii="標楷體" w:eastAsia="標楷體" w:hAnsi="標楷體"/>
              </w:rPr>
              <w:t>由</w:t>
            </w:r>
            <w:r w:rsidRPr="004B1712">
              <w:rPr>
                <w:rFonts w:ascii="標楷體" w:eastAsia="標楷體" w:hAnsi="標楷體" w:hint="eastAsia"/>
              </w:rPr>
              <w:t>國訓中心擬具自評績效評鑑報告送董事會，經董事會審查通過後，再報本部，</w:t>
            </w:r>
            <w:proofErr w:type="gramStart"/>
            <w:r w:rsidRPr="004B1712">
              <w:rPr>
                <w:rFonts w:ascii="標楷體" w:eastAsia="標楷體" w:hAnsi="標楷體" w:hint="eastAsia"/>
              </w:rPr>
              <w:t>俾</w:t>
            </w:r>
            <w:proofErr w:type="gramEnd"/>
            <w:r w:rsidRPr="004B1712">
              <w:rPr>
                <w:rFonts w:ascii="標楷體" w:eastAsia="標楷體" w:hAnsi="標楷體" w:hint="eastAsia"/>
              </w:rPr>
              <w:t>資明確。</w:t>
            </w:r>
          </w:p>
          <w:p w:rsidR="007A72D0" w:rsidRPr="004B1712" w:rsidRDefault="007A72D0" w:rsidP="00714D42">
            <w:pPr>
              <w:adjustRightInd w:val="0"/>
              <w:snapToGrid w:val="0"/>
              <w:ind w:left="480" w:hangingChars="200" w:hanging="480"/>
              <w:jc w:val="both"/>
              <w:rPr>
                <w:rFonts w:ascii="標楷體" w:eastAsia="標楷體" w:hAnsi="標楷體"/>
              </w:rPr>
            </w:pPr>
            <w:r w:rsidRPr="004B1712">
              <w:rPr>
                <w:rFonts w:ascii="標楷體" w:eastAsia="標楷體" w:hAnsi="標楷體" w:hint="eastAsia"/>
              </w:rPr>
              <w:t>二、依本條例第三十條規定「（第一項）本中心之相關資訊，應依政府資訊公開法相關規定公開之；其年度財務報表、年度業務資訊及年度績效評鑑報告，應主動公開。（第二項）前項年度績效評鑑報告，應由監督機關提交分析報告，送立法院備查。必要時，立法院得要求監督機關首長</w:t>
            </w:r>
            <w:proofErr w:type="gramStart"/>
            <w:r w:rsidRPr="004B1712">
              <w:rPr>
                <w:rFonts w:ascii="標楷體" w:eastAsia="標楷體" w:hAnsi="標楷體" w:hint="eastAsia"/>
              </w:rPr>
              <w:t>率同本中心</w:t>
            </w:r>
            <w:proofErr w:type="gramEnd"/>
            <w:r w:rsidRPr="004B1712">
              <w:rPr>
                <w:rFonts w:ascii="標楷體" w:eastAsia="標楷體" w:hAnsi="標楷體" w:hint="eastAsia"/>
              </w:rPr>
              <w:t>之董事長、執行長或相關主管至立法院報告營運狀況並備</w:t>
            </w:r>
            <w:proofErr w:type="gramStart"/>
            <w:r w:rsidRPr="004B1712">
              <w:rPr>
                <w:rFonts w:ascii="標楷體" w:eastAsia="標楷體" w:hAnsi="標楷體" w:hint="eastAsia"/>
              </w:rPr>
              <w:t>詢</w:t>
            </w:r>
            <w:proofErr w:type="gramEnd"/>
            <w:r w:rsidRPr="004B1712">
              <w:rPr>
                <w:rFonts w:ascii="標楷體" w:eastAsia="標楷體" w:hAnsi="標楷體" w:hint="eastAsia"/>
              </w:rPr>
              <w:t>」，</w:t>
            </w:r>
            <w:proofErr w:type="gramStart"/>
            <w:r w:rsidRPr="004B1712">
              <w:rPr>
                <w:rFonts w:ascii="標楷體" w:eastAsia="標楷體" w:hAnsi="標楷體" w:hint="eastAsia"/>
              </w:rPr>
              <w:t>爰</w:t>
            </w:r>
            <w:proofErr w:type="gramEnd"/>
            <w:r w:rsidRPr="004B1712">
              <w:rPr>
                <w:rFonts w:ascii="標楷體" w:eastAsia="標楷體" w:hAnsi="標楷體" w:hint="eastAsia"/>
              </w:rPr>
              <w:t>於第二項明定績效評鑑報告，</w:t>
            </w:r>
            <w:r w:rsidR="0018721A">
              <w:rPr>
                <w:rFonts w:ascii="標楷體" w:eastAsia="標楷體" w:hAnsi="標楷體" w:hint="eastAsia"/>
              </w:rPr>
              <w:t>應</w:t>
            </w:r>
            <w:r w:rsidRPr="004B1712">
              <w:rPr>
                <w:rFonts w:ascii="標楷體" w:eastAsia="標楷體" w:hAnsi="標楷體" w:hint="eastAsia"/>
              </w:rPr>
              <w:t>作成分析報告，</w:t>
            </w:r>
            <w:r w:rsidR="0018721A">
              <w:rPr>
                <w:rFonts w:ascii="標楷體" w:eastAsia="標楷體" w:hAnsi="標楷體" w:hint="eastAsia"/>
              </w:rPr>
              <w:t>並</w:t>
            </w:r>
            <w:r w:rsidRPr="004B1712">
              <w:rPr>
                <w:rFonts w:ascii="標楷體" w:eastAsia="標楷體" w:hAnsi="標楷體" w:hint="eastAsia"/>
              </w:rPr>
              <w:t>送立法院備查。</w:t>
            </w:r>
          </w:p>
          <w:p w:rsidR="007A72D0" w:rsidRPr="004B1712" w:rsidRDefault="007A72D0" w:rsidP="00714D42">
            <w:pPr>
              <w:tabs>
                <w:tab w:val="left" w:pos="435"/>
              </w:tabs>
              <w:adjustRightInd w:val="0"/>
              <w:snapToGrid w:val="0"/>
              <w:ind w:left="480" w:hangingChars="200" w:hanging="480"/>
              <w:jc w:val="both"/>
              <w:rPr>
                <w:rFonts w:ascii="標楷體" w:eastAsia="標楷體" w:hAnsi="標楷體"/>
              </w:rPr>
            </w:pPr>
            <w:r w:rsidRPr="004B1712">
              <w:rPr>
                <w:rFonts w:ascii="標楷體" w:eastAsia="標楷體" w:hAnsi="標楷體" w:hint="eastAsia"/>
              </w:rPr>
              <w:t>三、第三項明定總體評鑑之程序。</w:t>
            </w:r>
            <w:r w:rsidRPr="004B1712">
              <w:rPr>
                <w:rFonts w:ascii="標楷體" w:eastAsia="標楷體" w:hAnsi="標楷體"/>
              </w:rPr>
              <w:t>另總體評鑑</w:t>
            </w:r>
            <w:r w:rsidRPr="004B1712">
              <w:rPr>
                <w:rFonts w:ascii="標楷體" w:eastAsia="標楷體" w:hAnsi="標楷體" w:hint="eastAsia"/>
              </w:rPr>
              <w:t>報告並配合年度績效評鑑報告，送立法院備查。</w:t>
            </w:r>
          </w:p>
        </w:tc>
      </w:tr>
      <w:tr w:rsidR="004B1712" w:rsidRPr="004B1712" w:rsidTr="00712422">
        <w:trPr>
          <w:trHeight w:val="4379"/>
          <w:jc w:val="center"/>
        </w:trPr>
        <w:tc>
          <w:tcPr>
            <w:tcW w:w="2439" w:type="pct"/>
          </w:tcPr>
          <w:p w:rsidR="007A72D0" w:rsidRPr="004B1712" w:rsidRDefault="007A72D0" w:rsidP="00714D42">
            <w:pPr>
              <w:numPr>
                <w:ilvl w:val="0"/>
                <w:numId w:val="1"/>
              </w:numPr>
              <w:tabs>
                <w:tab w:val="left" w:pos="-80"/>
                <w:tab w:val="left" w:pos="1196"/>
              </w:tabs>
              <w:adjustRightInd w:val="0"/>
              <w:snapToGrid w:val="0"/>
              <w:ind w:left="204" w:hanging="204"/>
              <w:jc w:val="both"/>
              <w:rPr>
                <w:rFonts w:ascii="標楷體" w:eastAsia="標楷體" w:hAnsi="標楷體"/>
              </w:rPr>
            </w:pPr>
            <w:r w:rsidRPr="004B1712">
              <w:rPr>
                <w:rFonts w:ascii="標楷體" w:eastAsia="標楷體" w:hAnsi="標楷體"/>
              </w:rPr>
              <w:lastRenderedPageBreak/>
              <w:t>本部得以評鑑結果</w:t>
            </w:r>
            <w:r w:rsidRPr="004B1712">
              <w:rPr>
                <w:rFonts w:ascii="標楷體" w:eastAsia="標楷體" w:hAnsi="標楷體" w:hint="eastAsia"/>
              </w:rPr>
              <w:t>，</w:t>
            </w:r>
            <w:r w:rsidRPr="004B1712">
              <w:rPr>
                <w:rFonts w:ascii="標楷體" w:eastAsia="標楷體" w:hAnsi="標楷體"/>
              </w:rPr>
              <w:t>作為核定調整</w:t>
            </w:r>
            <w:r w:rsidRPr="004B1712">
              <w:rPr>
                <w:rFonts w:ascii="標楷體" w:eastAsia="標楷體" w:hAnsi="標楷體" w:hint="eastAsia"/>
              </w:rPr>
              <w:t>國訓中心預算補助及執行長與相關人事考核</w:t>
            </w:r>
            <w:r w:rsidR="00545D10" w:rsidRPr="004B1712">
              <w:rPr>
                <w:rFonts w:ascii="標楷體" w:eastAsia="標楷體" w:hAnsi="標楷體" w:hint="eastAsia"/>
              </w:rPr>
              <w:t>之</w:t>
            </w:r>
            <w:r w:rsidRPr="004B1712">
              <w:rPr>
                <w:rFonts w:ascii="標楷體" w:eastAsia="標楷體" w:hAnsi="標楷體" w:hint="eastAsia"/>
              </w:rPr>
              <w:t>參考，並得為必要之處理。</w:t>
            </w:r>
          </w:p>
          <w:p w:rsidR="007A72D0" w:rsidRPr="004B1712" w:rsidRDefault="007A72D0" w:rsidP="00714D42">
            <w:pPr>
              <w:adjustRightInd w:val="0"/>
              <w:snapToGrid w:val="0"/>
              <w:ind w:leftChars="117" w:left="281" w:firstLineChars="180" w:firstLine="432"/>
              <w:jc w:val="both"/>
              <w:rPr>
                <w:rFonts w:ascii="標楷體" w:eastAsia="標楷體" w:hAnsi="標楷體"/>
              </w:rPr>
            </w:pPr>
            <w:r w:rsidRPr="004B1712">
              <w:rPr>
                <w:rFonts w:ascii="標楷體" w:eastAsia="標楷體" w:hAnsi="標楷體" w:hint="eastAsia"/>
              </w:rPr>
              <w:t>國訓中心</w:t>
            </w:r>
            <w:r w:rsidR="00B34BD1" w:rsidRPr="004B1712">
              <w:rPr>
                <w:rFonts w:ascii="標楷體" w:eastAsia="標楷體" w:hAnsi="標楷體"/>
              </w:rPr>
              <w:t>對評鑑結果所列缺失</w:t>
            </w:r>
            <w:r w:rsidR="00B34BD1" w:rsidRPr="004B1712">
              <w:rPr>
                <w:rFonts w:ascii="標楷體" w:eastAsia="標楷體" w:hAnsi="標楷體" w:hint="eastAsia"/>
              </w:rPr>
              <w:t>事</w:t>
            </w:r>
            <w:r w:rsidRPr="004B1712">
              <w:rPr>
                <w:rFonts w:ascii="標楷體" w:eastAsia="標楷體" w:hAnsi="標楷體"/>
              </w:rPr>
              <w:t>項，應</w:t>
            </w:r>
            <w:r w:rsidRPr="004B1712">
              <w:rPr>
                <w:rFonts w:ascii="標楷體" w:eastAsia="標楷體" w:hAnsi="標楷體" w:hint="eastAsia"/>
              </w:rPr>
              <w:t>依規定期限</w:t>
            </w:r>
            <w:r w:rsidRPr="004B1712">
              <w:rPr>
                <w:rFonts w:ascii="標楷體" w:eastAsia="標楷體" w:hAnsi="標楷體"/>
              </w:rPr>
              <w:t>積極改進</w:t>
            </w:r>
            <w:r w:rsidRPr="004B1712">
              <w:rPr>
                <w:rFonts w:ascii="標楷體" w:eastAsia="標楷體" w:hAnsi="標楷體" w:hint="eastAsia"/>
              </w:rPr>
              <w:t>，並納入業務規劃。</w:t>
            </w:r>
          </w:p>
        </w:tc>
        <w:tc>
          <w:tcPr>
            <w:tcW w:w="2561" w:type="pct"/>
          </w:tcPr>
          <w:p w:rsidR="00712422" w:rsidRPr="004B1712" w:rsidRDefault="00712422" w:rsidP="00714D42">
            <w:pPr>
              <w:numPr>
                <w:ilvl w:val="0"/>
                <w:numId w:val="5"/>
              </w:numPr>
              <w:tabs>
                <w:tab w:val="left" w:pos="513"/>
              </w:tabs>
              <w:adjustRightInd w:val="0"/>
              <w:snapToGrid w:val="0"/>
              <w:ind w:left="510" w:hanging="510"/>
              <w:jc w:val="both"/>
              <w:rPr>
                <w:rFonts w:ascii="標楷體" w:eastAsia="標楷體" w:hAnsi="標楷體"/>
              </w:rPr>
            </w:pPr>
            <w:r w:rsidRPr="004B1712">
              <w:rPr>
                <w:rFonts w:ascii="標楷體" w:eastAsia="標楷體" w:hAnsi="標楷體" w:hint="eastAsia"/>
              </w:rPr>
              <w:t>參考國家表演藝術中心績效評鑑辦法第十條規定「本部</w:t>
            </w:r>
            <w:proofErr w:type="gramStart"/>
            <w:r w:rsidRPr="004B1712">
              <w:rPr>
                <w:rFonts w:ascii="標楷體" w:eastAsia="標楷體" w:hAnsi="標楷體" w:hint="eastAsia"/>
              </w:rPr>
              <w:t>應以表藝中心</w:t>
            </w:r>
            <w:proofErr w:type="gramEnd"/>
            <w:r w:rsidRPr="004B1712">
              <w:rPr>
                <w:rFonts w:ascii="標楷體" w:eastAsia="標楷體" w:hAnsi="標楷體" w:hint="eastAsia"/>
              </w:rPr>
              <w:t>年度績效評鑑結果，作為次年度核撥經費及補助之參考，並得為必要之處理。」，</w:t>
            </w:r>
            <w:proofErr w:type="gramStart"/>
            <w:r w:rsidRPr="004B1712">
              <w:rPr>
                <w:rFonts w:ascii="標楷體" w:eastAsia="標楷體" w:hAnsi="標楷體" w:hint="eastAsia"/>
              </w:rPr>
              <w:t>爰</w:t>
            </w:r>
            <w:proofErr w:type="gramEnd"/>
            <w:r w:rsidRPr="004B1712">
              <w:rPr>
                <w:rFonts w:ascii="標楷體" w:eastAsia="標楷體" w:hAnsi="標楷體" w:hint="eastAsia"/>
              </w:rPr>
              <w:t>於第一項明定本部</w:t>
            </w:r>
            <w:r w:rsidRPr="004B1712">
              <w:rPr>
                <w:rFonts w:ascii="標楷體" w:eastAsia="標楷體" w:hAnsi="標楷體"/>
              </w:rPr>
              <w:t>得以</w:t>
            </w:r>
            <w:r w:rsidRPr="004B1712">
              <w:rPr>
                <w:rFonts w:ascii="標楷體" w:eastAsia="標楷體" w:hAnsi="標楷體" w:hint="eastAsia"/>
              </w:rPr>
              <w:t>年度績效評鑑結果</w:t>
            </w:r>
            <w:r w:rsidRPr="004B1712">
              <w:rPr>
                <w:rFonts w:ascii="標楷體" w:eastAsia="標楷體" w:hAnsi="標楷體"/>
              </w:rPr>
              <w:t>作為核定調整</w:t>
            </w:r>
            <w:r w:rsidRPr="004B1712">
              <w:rPr>
                <w:rFonts w:ascii="標楷體" w:eastAsia="標楷體" w:hAnsi="標楷體" w:hint="eastAsia"/>
              </w:rPr>
              <w:t>國訓中心預算補助，</w:t>
            </w:r>
            <w:r w:rsidR="00B34BD1" w:rsidRPr="004B1712">
              <w:rPr>
                <w:rFonts w:ascii="標楷體" w:eastAsia="標楷體" w:hAnsi="標楷體" w:hint="eastAsia"/>
              </w:rPr>
              <w:t>及</w:t>
            </w:r>
            <w:r w:rsidRPr="004B1712">
              <w:rPr>
                <w:rFonts w:ascii="標楷體" w:eastAsia="標楷體" w:hAnsi="標楷體" w:cs="細明體" w:hint="eastAsia"/>
                <w:kern w:val="0"/>
              </w:rPr>
              <w:t>執行長</w:t>
            </w:r>
            <w:r w:rsidR="00B34BD1" w:rsidRPr="004B1712">
              <w:rPr>
                <w:rFonts w:ascii="標楷體" w:eastAsia="標楷體" w:hAnsi="標楷體" w:cs="細明體" w:hint="eastAsia"/>
                <w:kern w:val="0"/>
              </w:rPr>
              <w:t>與</w:t>
            </w:r>
            <w:r w:rsidRPr="004B1712">
              <w:rPr>
                <w:rFonts w:ascii="標楷體" w:eastAsia="標楷體" w:hAnsi="標楷體" w:cs="細明體" w:hint="eastAsia"/>
                <w:kern w:val="0"/>
              </w:rPr>
              <w:t>相關人事考核</w:t>
            </w:r>
            <w:r w:rsidR="00B34BD1" w:rsidRPr="004B1712">
              <w:rPr>
                <w:rFonts w:ascii="標楷體" w:eastAsia="標楷體" w:hAnsi="標楷體" w:cs="細明體" w:hint="eastAsia"/>
                <w:kern w:val="0"/>
              </w:rPr>
              <w:t>之參考</w:t>
            </w:r>
            <w:r w:rsidRPr="004B1712">
              <w:rPr>
                <w:rFonts w:ascii="標楷體" w:eastAsia="標楷體" w:hAnsi="標楷體" w:hint="eastAsia"/>
              </w:rPr>
              <w:t>。</w:t>
            </w:r>
          </w:p>
          <w:p w:rsidR="007A72D0" w:rsidRPr="004B1712" w:rsidRDefault="007A72D0" w:rsidP="00497D9A">
            <w:pPr>
              <w:numPr>
                <w:ilvl w:val="0"/>
                <w:numId w:val="5"/>
              </w:numPr>
              <w:adjustRightInd w:val="0"/>
              <w:snapToGrid w:val="0"/>
              <w:ind w:left="482" w:hanging="482"/>
              <w:jc w:val="both"/>
              <w:rPr>
                <w:rFonts w:ascii="標楷體" w:eastAsia="標楷體" w:hAnsi="標楷體" w:cs="細明體"/>
                <w:kern w:val="0"/>
              </w:rPr>
            </w:pPr>
            <w:r w:rsidRPr="004B1712">
              <w:rPr>
                <w:rFonts w:ascii="標楷體" w:eastAsia="標楷體" w:hAnsi="標楷體" w:cs="細明體" w:hint="eastAsia"/>
                <w:kern w:val="0"/>
              </w:rPr>
              <w:t>參考大學評鑑辦法第八條規定「受評鑑大學對評鑑結果所列缺失事項，應依規定期限積極改進，並納入校務規劃；對未能改進事項，應提出說明。」</w:t>
            </w:r>
            <w:r w:rsidR="00B34BD1" w:rsidRPr="004B1712">
              <w:rPr>
                <w:rFonts w:ascii="標楷體" w:eastAsia="標楷體" w:hAnsi="標楷體" w:cs="細明體" w:hint="eastAsia"/>
                <w:kern w:val="0"/>
              </w:rPr>
              <w:t>，</w:t>
            </w:r>
            <w:proofErr w:type="gramStart"/>
            <w:r w:rsidRPr="004B1712">
              <w:rPr>
                <w:rFonts w:ascii="標楷體" w:eastAsia="標楷體" w:hAnsi="標楷體" w:cs="細明體" w:hint="eastAsia"/>
                <w:kern w:val="0"/>
              </w:rPr>
              <w:t>爰</w:t>
            </w:r>
            <w:proofErr w:type="gramEnd"/>
            <w:r w:rsidRPr="004B1712">
              <w:rPr>
                <w:rFonts w:ascii="標楷體" w:eastAsia="標楷體" w:hAnsi="標楷體" w:cs="細明體" w:hint="eastAsia"/>
                <w:kern w:val="0"/>
              </w:rPr>
              <w:t>於第</w:t>
            </w:r>
            <w:r w:rsidR="00712422" w:rsidRPr="004B1712">
              <w:rPr>
                <w:rFonts w:ascii="標楷體" w:eastAsia="標楷體" w:hAnsi="標楷體" w:cs="細明體" w:hint="eastAsia"/>
                <w:kern w:val="0"/>
              </w:rPr>
              <w:t>二</w:t>
            </w:r>
            <w:r w:rsidRPr="004B1712">
              <w:rPr>
                <w:rFonts w:ascii="標楷體" w:eastAsia="標楷體" w:hAnsi="標楷體" w:cs="細明體" w:hint="eastAsia"/>
                <w:kern w:val="0"/>
              </w:rPr>
              <w:t>項明定年度績效評鑑結果所列缺失事項之改進及應納入業務規劃。</w:t>
            </w:r>
          </w:p>
        </w:tc>
      </w:tr>
      <w:tr w:rsidR="004B1712" w:rsidRPr="004B1712" w:rsidTr="0018721A">
        <w:trPr>
          <w:trHeight w:val="431"/>
          <w:jc w:val="center"/>
        </w:trPr>
        <w:tc>
          <w:tcPr>
            <w:tcW w:w="2439" w:type="pct"/>
          </w:tcPr>
          <w:p w:rsidR="007A72D0" w:rsidRPr="004B1712" w:rsidRDefault="007A72D0" w:rsidP="00714D42">
            <w:pPr>
              <w:numPr>
                <w:ilvl w:val="0"/>
                <w:numId w:val="1"/>
              </w:numPr>
              <w:tabs>
                <w:tab w:val="left" w:pos="-80"/>
                <w:tab w:val="left" w:pos="1196"/>
              </w:tabs>
              <w:adjustRightInd w:val="0"/>
              <w:snapToGrid w:val="0"/>
              <w:ind w:left="204" w:hanging="204"/>
              <w:jc w:val="both"/>
              <w:rPr>
                <w:rFonts w:ascii="標楷體" w:eastAsia="標楷體" w:hAnsi="標楷體"/>
              </w:rPr>
            </w:pPr>
            <w:r w:rsidRPr="004B1712">
              <w:rPr>
                <w:rFonts w:ascii="標楷體" w:eastAsia="標楷體" w:hAnsi="標楷體" w:hint="eastAsia"/>
              </w:rPr>
              <w:t>本辦法自中華民國</w:t>
            </w:r>
            <w:r w:rsidRPr="004B1712">
              <w:rPr>
                <w:rFonts w:ascii="標楷體" w:eastAsia="標楷體" w:hAnsi="標楷體"/>
              </w:rPr>
              <w:t>一百零四年一月一日施行</w:t>
            </w:r>
            <w:r w:rsidRPr="004B1712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2561" w:type="pct"/>
          </w:tcPr>
          <w:p w:rsidR="007A72D0" w:rsidRPr="004B1712" w:rsidRDefault="00B34BD1" w:rsidP="00714D42">
            <w:pPr>
              <w:adjustRightInd w:val="0"/>
              <w:snapToGrid w:val="0"/>
              <w:ind w:left="-108"/>
              <w:jc w:val="both"/>
              <w:rPr>
                <w:rFonts w:ascii="標楷體" w:eastAsia="標楷體" w:hAnsi="標楷體"/>
              </w:rPr>
            </w:pPr>
            <w:r w:rsidRPr="004B1712">
              <w:rPr>
                <w:rFonts w:ascii="標楷體" w:eastAsia="標楷體" w:hAnsi="標楷體" w:hint="eastAsia"/>
              </w:rPr>
              <w:t>配合本條例定自一百零四年一月一日施行</w:t>
            </w:r>
            <w:r w:rsidR="006E496D" w:rsidRPr="004B1712">
              <w:rPr>
                <w:rFonts w:ascii="標楷體" w:eastAsia="標楷體" w:hAnsi="標楷體" w:hint="eastAsia"/>
              </w:rPr>
              <w:t>，</w:t>
            </w:r>
            <w:r w:rsidR="007A72D0" w:rsidRPr="004B1712">
              <w:rPr>
                <w:rFonts w:ascii="標楷體" w:eastAsia="標楷體" w:hAnsi="標楷體" w:hint="eastAsia"/>
              </w:rPr>
              <w:t>明定本辦法之施行日期。</w:t>
            </w:r>
          </w:p>
        </w:tc>
      </w:tr>
    </w:tbl>
    <w:p w:rsidR="00750975" w:rsidRPr="007A72D0" w:rsidRDefault="00750975" w:rsidP="0018721A"/>
    <w:sectPr w:rsidR="00750975" w:rsidRPr="007A72D0" w:rsidSect="00714D42">
      <w:headerReference w:type="default" r:id="rId8"/>
      <w:pgSz w:w="11906" w:h="16838"/>
      <w:pgMar w:top="1418" w:right="1418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7E5D" w:rsidRDefault="001F7E5D" w:rsidP="002203B1">
      <w:r>
        <w:separator/>
      </w:r>
    </w:p>
  </w:endnote>
  <w:endnote w:type="continuationSeparator" w:id="0">
    <w:p w:rsidR="001F7E5D" w:rsidRDefault="001F7E5D" w:rsidP="00220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7E5D" w:rsidRDefault="001F7E5D" w:rsidP="002203B1">
      <w:r>
        <w:separator/>
      </w:r>
    </w:p>
  </w:footnote>
  <w:footnote w:type="continuationSeparator" w:id="0">
    <w:p w:rsidR="001F7E5D" w:rsidRDefault="001F7E5D" w:rsidP="002203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03B1" w:rsidRPr="002203B1" w:rsidRDefault="002203B1" w:rsidP="002203B1">
    <w:pPr>
      <w:pStyle w:val="a4"/>
      <w:jc w:val="right"/>
      <w:rPr>
        <w:rFonts w:ascii="標楷體" w:eastAsia="標楷體" w:hAnsi="標楷體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9680A"/>
    <w:multiLevelType w:val="hybridMultilevel"/>
    <w:tmpl w:val="CCAC7910"/>
    <w:lvl w:ilvl="0" w:tplc="F08012E8">
      <w:start w:val="1"/>
      <w:numFmt w:val="taiwaneseCountingThousand"/>
      <w:lvlText w:val="%1、"/>
      <w:lvlJc w:val="left"/>
      <w:pPr>
        <w:ind w:left="684" w:hanging="480"/>
      </w:pPr>
      <w:rPr>
        <w:rFonts w:ascii="Times New Roman" w:eastAsia="標楷體" w:hAnsi="Times New Roman" w:hint="default"/>
        <w:b w:val="0"/>
        <w:i w:val="0"/>
        <w:color w:val="auto"/>
        <w:sz w:val="24"/>
        <w:lang w:val="en-US"/>
      </w:rPr>
    </w:lvl>
    <w:lvl w:ilvl="1" w:tplc="1FE84E16">
      <w:start w:val="10"/>
      <w:numFmt w:val="taiwaneseCountingThousand"/>
      <w:lvlText w:val="第%2條"/>
      <w:lvlJc w:val="left"/>
      <w:pPr>
        <w:tabs>
          <w:tab w:val="num" w:pos="1404"/>
        </w:tabs>
        <w:ind w:left="1404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644" w:hanging="480"/>
      </w:pPr>
    </w:lvl>
    <w:lvl w:ilvl="3" w:tplc="0409000F" w:tentative="1">
      <w:start w:val="1"/>
      <w:numFmt w:val="decimal"/>
      <w:lvlText w:val="%4."/>
      <w:lvlJc w:val="left"/>
      <w:pPr>
        <w:ind w:left="212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04" w:hanging="480"/>
      </w:pPr>
    </w:lvl>
    <w:lvl w:ilvl="5" w:tplc="0409001B" w:tentative="1">
      <w:start w:val="1"/>
      <w:numFmt w:val="lowerRoman"/>
      <w:lvlText w:val="%6."/>
      <w:lvlJc w:val="right"/>
      <w:pPr>
        <w:ind w:left="3084" w:hanging="480"/>
      </w:pPr>
    </w:lvl>
    <w:lvl w:ilvl="6" w:tplc="0409000F" w:tentative="1">
      <w:start w:val="1"/>
      <w:numFmt w:val="decimal"/>
      <w:lvlText w:val="%7."/>
      <w:lvlJc w:val="left"/>
      <w:pPr>
        <w:ind w:left="356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44" w:hanging="480"/>
      </w:pPr>
    </w:lvl>
    <w:lvl w:ilvl="8" w:tplc="0409001B" w:tentative="1">
      <w:start w:val="1"/>
      <w:numFmt w:val="lowerRoman"/>
      <w:lvlText w:val="%9."/>
      <w:lvlJc w:val="right"/>
      <w:pPr>
        <w:ind w:left="4524" w:hanging="480"/>
      </w:pPr>
    </w:lvl>
  </w:abstractNum>
  <w:abstractNum w:abstractNumId="1">
    <w:nsid w:val="06DD730A"/>
    <w:multiLevelType w:val="hybridMultilevel"/>
    <w:tmpl w:val="D4FED4B2"/>
    <w:lvl w:ilvl="0" w:tplc="33D855A2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ascii="標楷體" w:eastAsia="標楷體" w:hAnsi="標楷體"/>
        <w:lang w:val="en-US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0EBE4F24"/>
    <w:multiLevelType w:val="hybridMultilevel"/>
    <w:tmpl w:val="BAC4AAD0"/>
    <w:lvl w:ilvl="0" w:tplc="04090015">
      <w:start w:val="2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F2A5897"/>
    <w:multiLevelType w:val="hybridMultilevel"/>
    <w:tmpl w:val="A3F8DF18"/>
    <w:lvl w:ilvl="0" w:tplc="5D28481A">
      <w:start w:val="1"/>
      <w:numFmt w:val="taiwaneseCountingThousand"/>
      <w:lvlText w:val="%1、"/>
      <w:lvlJc w:val="left"/>
      <w:pPr>
        <w:ind w:left="511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91" w:hanging="480"/>
      </w:pPr>
    </w:lvl>
    <w:lvl w:ilvl="2" w:tplc="0409001B" w:tentative="1">
      <w:start w:val="1"/>
      <w:numFmt w:val="lowerRoman"/>
      <w:lvlText w:val="%3."/>
      <w:lvlJc w:val="right"/>
      <w:pPr>
        <w:ind w:left="1471" w:hanging="480"/>
      </w:pPr>
    </w:lvl>
    <w:lvl w:ilvl="3" w:tplc="0409000F" w:tentative="1">
      <w:start w:val="1"/>
      <w:numFmt w:val="decimal"/>
      <w:lvlText w:val="%4."/>
      <w:lvlJc w:val="left"/>
      <w:pPr>
        <w:ind w:left="195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31" w:hanging="480"/>
      </w:pPr>
    </w:lvl>
    <w:lvl w:ilvl="5" w:tplc="0409001B" w:tentative="1">
      <w:start w:val="1"/>
      <w:numFmt w:val="lowerRoman"/>
      <w:lvlText w:val="%6."/>
      <w:lvlJc w:val="right"/>
      <w:pPr>
        <w:ind w:left="2911" w:hanging="480"/>
      </w:pPr>
    </w:lvl>
    <w:lvl w:ilvl="6" w:tplc="0409000F" w:tentative="1">
      <w:start w:val="1"/>
      <w:numFmt w:val="decimal"/>
      <w:lvlText w:val="%7."/>
      <w:lvlJc w:val="left"/>
      <w:pPr>
        <w:ind w:left="339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71" w:hanging="480"/>
      </w:pPr>
    </w:lvl>
    <w:lvl w:ilvl="8" w:tplc="0409001B" w:tentative="1">
      <w:start w:val="1"/>
      <w:numFmt w:val="lowerRoman"/>
      <w:lvlText w:val="%9."/>
      <w:lvlJc w:val="right"/>
      <w:pPr>
        <w:ind w:left="4351" w:hanging="480"/>
      </w:pPr>
    </w:lvl>
  </w:abstractNum>
  <w:abstractNum w:abstractNumId="4">
    <w:nsid w:val="1FCE64C3"/>
    <w:multiLevelType w:val="hybridMultilevel"/>
    <w:tmpl w:val="D526BE14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1FD9080C"/>
    <w:multiLevelType w:val="hybridMultilevel"/>
    <w:tmpl w:val="322ADBE6"/>
    <w:lvl w:ilvl="0" w:tplc="89DC45DA">
      <w:start w:val="1"/>
      <w:numFmt w:val="taiwaneseCountingThousand"/>
      <w:lvlText w:val="%1、"/>
      <w:lvlJc w:val="left"/>
      <w:pPr>
        <w:ind w:left="684" w:hanging="480"/>
      </w:pPr>
      <w:rPr>
        <w:rFonts w:hint="eastAsia"/>
        <w:color w:val="auto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164" w:hanging="480"/>
      </w:pPr>
    </w:lvl>
    <w:lvl w:ilvl="2" w:tplc="0409001B" w:tentative="1">
      <w:start w:val="1"/>
      <w:numFmt w:val="lowerRoman"/>
      <w:lvlText w:val="%3."/>
      <w:lvlJc w:val="right"/>
      <w:pPr>
        <w:ind w:left="1644" w:hanging="480"/>
      </w:pPr>
    </w:lvl>
    <w:lvl w:ilvl="3" w:tplc="0409000F" w:tentative="1">
      <w:start w:val="1"/>
      <w:numFmt w:val="decimal"/>
      <w:lvlText w:val="%4."/>
      <w:lvlJc w:val="left"/>
      <w:pPr>
        <w:ind w:left="212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04" w:hanging="480"/>
      </w:pPr>
    </w:lvl>
    <w:lvl w:ilvl="5" w:tplc="0409001B" w:tentative="1">
      <w:start w:val="1"/>
      <w:numFmt w:val="lowerRoman"/>
      <w:lvlText w:val="%6."/>
      <w:lvlJc w:val="right"/>
      <w:pPr>
        <w:ind w:left="3084" w:hanging="480"/>
      </w:pPr>
    </w:lvl>
    <w:lvl w:ilvl="6" w:tplc="0409000F" w:tentative="1">
      <w:start w:val="1"/>
      <w:numFmt w:val="decimal"/>
      <w:lvlText w:val="%7."/>
      <w:lvlJc w:val="left"/>
      <w:pPr>
        <w:ind w:left="356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44" w:hanging="480"/>
      </w:pPr>
    </w:lvl>
    <w:lvl w:ilvl="8" w:tplc="0409001B" w:tentative="1">
      <w:start w:val="1"/>
      <w:numFmt w:val="lowerRoman"/>
      <w:lvlText w:val="%9."/>
      <w:lvlJc w:val="right"/>
      <w:pPr>
        <w:ind w:left="4524" w:hanging="480"/>
      </w:pPr>
    </w:lvl>
  </w:abstractNum>
  <w:abstractNum w:abstractNumId="6">
    <w:nsid w:val="21393E73"/>
    <w:multiLevelType w:val="hybridMultilevel"/>
    <w:tmpl w:val="54CA6210"/>
    <w:lvl w:ilvl="0" w:tplc="7EA86BB0">
      <w:start w:val="1"/>
      <w:numFmt w:val="taiwaneseCountingThousand"/>
      <w:lvlText w:val="%1、"/>
      <w:lvlJc w:val="left"/>
      <w:pPr>
        <w:ind w:left="684" w:hanging="480"/>
      </w:pPr>
      <w:rPr>
        <w:rFonts w:hint="eastAsia"/>
        <w:color w:val="auto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164" w:hanging="480"/>
      </w:pPr>
    </w:lvl>
    <w:lvl w:ilvl="2" w:tplc="0409001B" w:tentative="1">
      <w:start w:val="1"/>
      <w:numFmt w:val="lowerRoman"/>
      <w:lvlText w:val="%3."/>
      <w:lvlJc w:val="right"/>
      <w:pPr>
        <w:ind w:left="1644" w:hanging="480"/>
      </w:pPr>
    </w:lvl>
    <w:lvl w:ilvl="3" w:tplc="0409000F" w:tentative="1">
      <w:start w:val="1"/>
      <w:numFmt w:val="decimal"/>
      <w:lvlText w:val="%4."/>
      <w:lvlJc w:val="left"/>
      <w:pPr>
        <w:ind w:left="212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04" w:hanging="480"/>
      </w:pPr>
    </w:lvl>
    <w:lvl w:ilvl="5" w:tplc="0409001B" w:tentative="1">
      <w:start w:val="1"/>
      <w:numFmt w:val="lowerRoman"/>
      <w:lvlText w:val="%6."/>
      <w:lvlJc w:val="right"/>
      <w:pPr>
        <w:ind w:left="3084" w:hanging="480"/>
      </w:pPr>
    </w:lvl>
    <w:lvl w:ilvl="6" w:tplc="0409000F" w:tentative="1">
      <w:start w:val="1"/>
      <w:numFmt w:val="decimal"/>
      <w:lvlText w:val="%7."/>
      <w:lvlJc w:val="left"/>
      <w:pPr>
        <w:ind w:left="356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44" w:hanging="480"/>
      </w:pPr>
    </w:lvl>
    <w:lvl w:ilvl="8" w:tplc="0409001B" w:tentative="1">
      <w:start w:val="1"/>
      <w:numFmt w:val="lowerRoman"/>
      <w:lvlText w:val="%9."/>
      <w:lvlJc w:val="right"/>
      <w:pPr>
        <w:ind w:left="4524" w:hanging="480"/>
      </w:pPr>
    </w:lvl>
  </w:abstractNum>
  <w:abstractNum w:abstractNumId="7">
    <w:nsid w:val="2A292B7D"/>
    <w:multiLevelType w:val="hybridMultilevel"/>
    <w:tmpl w:val="EF68298C"/>
    <w:lvl w:ilvl="0" w:tplc="0A2EC1C6">
      <w:start w:val="1"/>
      <w:numFmt w:val="taiwaneseCountingThousand"/>
      <w:lvlText w:val="第%1條"/>
      <w:lvlJc w:val="left"/>
      <w:pPr>
        <w:ind w:left="1473" w:hanging="480"/>
      </w:pPr>
      <w:rPr>
        <w:rFonts w:hint="default"/>
        <w:strike w:val="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2C6E35B0"/>
    <w:multiLevelType w:val="hybridMultilevel"/>
    <w:tmpl w:val="3514C9C4"/>
    <w:lvl w:ilvl="0" w:tplc="1FDA4966">
      <w:start w:val="1"/>
      <w:numFmt w:val="taiwaneseCountingThousand"/>
      <w:lvlText w:val="%1、"/>
      <w:lvlJc w:val="left"/>
      <w:pPr>
        <w:ind w:left="480" w:hanging="480"/>
      </w:pPr>
      <w:rPr>
        <w:rFonts w:ascii="Times New Roman" w:eastAsia="標楷體" w:hAnsi="Times New Roman" w:hint="default"/>
        <w:b w:val="0"/>
        <w:i w:val="0"/>
        <w:color w:val="auto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2F7A1E66"/>
    <w:multiLevelType w:val="hybridMultilevel"/>
    <w:tmpl w:val="EA36B150"/>
    <w:lvl w:ilvl="0" w:tplc="F698C9D8">
      <w:start w:val="1"/>
      <w:numFmt w:val="taiwaneseCountingThousand"/>
      <w:lvlText w:val="%1、"/>
      <w:lvlJc w:val="left"/>
      <w:pPr>
        <w:ind w:left="480" w:hanging="480"/>
      </w:pPr>
      <w:rPr>
        <w:rFonts w:ascii="Times New Roman" w:eastAsia="標楷體" w:hAnsi="Times New Roman" w:hint="default"/>
        <w:b w:val="0"/>
        <w:i w:val="0"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34125644"/>
    <w:multiLevelType w:val="hybridMultilevel"/>
    <w:tmpl w:val="53BA621C"/>
    <w:lvl w:ilvl="0" w:tplc="20C23208">
      <w:start w:val="1"/>
      <w:numFmt w:val="taiwaneseCountingThousand"/>
      <w:lvlText w:val="%1、"/>
      <w:lvlJc w:val="left"/>
      <w:pPr>
        <w:ind w:left="684" w:hanging="480"/>
      </w:pPr>
      <w:rPr>
        <w:rFonts w:ascii="Times New Roman" w:eastAsia="標楷體" w:hAnsi="Times New Roman" w:hint="default"/>
        <w:b w:val="0"/>
        <w:i w:val="0"/>
        <w:color w:val="auto"/>
        <w:sz w:val="24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164" w:hanging="480"/>
      </w:pPr>
    </w:lvl>
    <w:lvl w:ilvl="2" w:tplc="0409001B" w:tentative="1">
      <w:start w:val="1"/>
      <w:numFmt w:val="lowerRoman"/>
      <w:lvlText w:val="%3."/>
      <w:lvlJc w:val="right"/>
      <w:pPr>
        <w:ind w:left="1644" w:hanging="480"/>
      </w:pPr>
    </w:lvl>
    <w:lvl w:ilvl="3" w:tplc="0409000F" w:tentative="1">
      <w:start w:val="1"/>
      <w:numFmt w:val="decimal"/>
      <w:lvlText w:val="%4."/>
      <w:lvlJc w:val="left"/>
      <w:pPr>
        <w:ind w:left="212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04" w:hanging="480"/>
      </w:pPr>
    </w:lvl>
    <w:lvl w:ilvl="5" w:tplc="0409001B" w:tentative="1">
      <w:start w:val="1"/>
      <w:numFmt w:val="lowerRoman"/>
      <w:lvlText w:val="%6."/>
      <w:lvlJc w:val="right"/>
      <w:pPr>
        <w:ind w:left="3084" w:hanging="480"/>
      </w:pPr>
    </w:lvl>
    <w:lvl w:ilvl="6" w:tplc="0409000F" w:tentative="1">
      <w:start w:val="1"/>
      <w:numFmt w:val="decimal"/>
      <w:lvlText w:val="%7."/>
      <w:lvlJc w:val="left"/>
      <w:pPr>
        <w:ind w:left="356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44" w:hanging="480"/>
      </w:pPr>
    </w:lvl>
    <w:lvl w:ilvl="8" w:tplc="0409001B" w:tentative="1">
      <w:start w:val="1"/>
      <w:numFmt w:val="lowerRoman"/>
      <w:lvlText w:val="%9."/>
      <w:lvlJc w:val="right"/>
      <w:pPr>
        <w:ind w:left="4524" w:hanging="480"/>
      </w:pPr>
    </w:lvl>
  </w:abstractNum>
  <w:abstractNum w:abstractNumId="11">
    <w:nsid w:val="551C51D8"/>
    <w:multiLevelType w:val="hybridMultilevel"/>
    <w:tmpl w:val="EF923662"/>
    <w:lvl w:ilvl="0" w:tplc="B1B4ECDA">
      <w:start w:val="1"/>
      <w:numFmt w:val="taiwaneseCountingThousand"/>
      <w:lvlText w:val="%1、"/>
      <w:lvlJc w:val="left"/>
      <w:pPr>
        <w:ind w:left="684" w:hanging="480"/>
      </w:pPr>
      <w:rPr>
        <w:rFonts w:ascii="Times New Roman" w:eastAsia="標楷體" w:hAnsi="Times New Roman" w:hint="default"/>
        <w:b w:val="0"/>
        <w:i w:val="0"/>
        <w:color w:val="FF000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164" w:hanging="480"/>
      </w:pPr>
    </w:lvl>
    <w:lvl w:ilvl="2" w:tplc="0409001B" w:tentative="1">
      <w:start w:val="1"/>
      <w:numFmt w:val="lowerRoman"/>
      <w:lvlText w:val="%3."/>
      <w:lvlJc w:val="right"/>
      <w:pPr>
        <w:ind w:left="1644" w:hanging="480"/>
      </w:pPr>
    </w:lvl>
    <w:lvl w:ilvl="3" w:tplc="0409000F" w:tentative="1">
      <w:start w:val="1"/>
      <w:numFmt w:val="decimal"/>
      <w:lvlText w:val="%4."/>
      <w:lvlJc w:val="left"/>
      <w:pPr>
        <w:ind w:left="212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04" w:hanging="480"/>
      </w:pPr>
    </w:lvl>
    <w:lvl w:ilvl="5" w:tplc="0409001B" w:tentative="1">
      <w:start w:val="1"/>
      <w:numFmt w:val="lowerRoman"/>
      <w:lvlText w:val="%6."/>
      <w:lvlJc w:val="right"/>
      <w:pPr>
        <w:ind w:left="3084" w:hanging="480"/>
      </w:pPr>
    </w:lvl>
    <w:lvl w:ilvl="6" w:tplc="0409000F" w:tentative="1">
      <w:start w:val="1"/>
      <w:numFmt w:val="decimal"/>
      <w:lvlText w:val="%7."/>
      <w:lvlJc w:val="left"/>
      <w:pPr>
        <w:ind w:left="356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44" w:hanging="480"/>
      </w:pPr>
    </w:lvl>
    <w:lvl w:ilvl="8" w:tplc="0409001B" w:tentative="1">
      <w:start w:val="1"/>
      <w:numFmt w:val="lowerRoman"/>
      <w:lvlText w:val="%9."/>
      <w:lvlJc w:val="right"/>
      <w:pPr>
        <w:ind w:left="4524" w:hanging="480"/>
      </w:pPr>
    </w:lvl>
  </w:abstractNum>
  <w:abstractNum w:abstractNumId="12">
    <w:nsid w:val="5BD967FD"/>
    <w:multiLevelType w:val="hybridMultilevel"/>
    <w:tmpl w:val="35C07E8E"/>
    <w:lvl w:ilvl="0" w:tplc="5D28481A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9E4E9C12">
      <w:start w:val="1"/>
      <w:numFmt w:val="taiwaneseCountingThousand"/>
      <w:lvlText w:val="%2、"/>
      <w:lvlJc w:val="left"/>
      <w:pPr>
        <w:ind w:left="960" w:hanging="480"/>
      </w:pPr>
      <w:rPr>
        <w:rFonts w:ascii="Times New Roman" w:eastAsia="標楷體" w:hAnsi="Times New Roman" w:hint="default"/>
        <w:b w:val="0"/>
        <w:i w:val="0"/>
        <w:color w:val="auto"/>
        <w:sz w:val="24"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6BD819F6"/>
    <w:multiLevelType w:val="hybridMultilevel"/>
    <w:tmpl w:val="4820760A"/>
    <w:lvl w:ilvl="0" w:tplc="5298270E">
      <w:start w:val="1"/>
      <w:numFmt w:val="taiwaneseCountingThousand"/>
      <w:lvlText w:val="%1、"/>
      <w:lvlJc w:val="left"/>
      <w:pPr>
        <w:ind w:left="480" w:hanging="480"/>
      </w:pPr>
      <w:rPr>
        <w:rFonts w:ascii="Times New Roman" w:eastAsia="標楷體" w:hAnsi="Times New Roman" w:hint="default"/>
        <w:b w:val="0"/>
        <w:i w:val="0"/>
        <w:color w:val="auto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769333D5"/>
    <w:multiLevelType w:val="hybridMultilevel"/>
    <w:tmpl w:val="CDD64384"/>
    <w:lvl w:ilvl="0" w:tplc="76FC2C2E">
      <w:start w:val="1"/>
      <w:numFmt w:val="taiwaneseCountingThousand"/>
      <w:lvlText w:val="%1、"/>
      <w:lvlJc w:val="left"/>
      <w:pPr>
        <w:ind w:left="48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7"/>
  </w:num>
  <w:num w:numId="2">
    <w:abstractNumId w:val="5"/>
  </w:num>
  <w:num w:numId="3">
    <w:abstractNumId w:val="12"/>
  </w:num>
  <w:num w:numId="4">
    <w:abstractNumId w:val="3"/>
  </w:num>
  <w:num w:numId="5">
    <w:abstractNumId w:val="14"/>
  </w:num>
  <w:num w:numId="6">
    <w:abstractNumId w:val="6"/>
  </w:num>
  <w:num w:numId="7">
    <w:abstractNumId w:val="10"/>
  </w:num>
  <w:num w:numId="8">
    <w:abstractNumId w:val="0"/>
  </w:num>
  <w:num w:numId="9">
    <w:abstractNumId w:val="8"/>
  </w:num>
  <w:num w:numId="10">
    <w:abstractNumId w:val="4"/>
  </w:num>
  <w:num w:numId="11">
    <w:abstractNumId w:val="9"/>
  </w:num>
  <w:num w:numId="12">
    <w:abstractNumId w:val="2"/>
  </w:num>
  <w:num w:numId="13">
    <w:abstractNumId w:val="11"/>
  </w:num>
  <w:num w:numId="14">
    <w:abstractNumId w:val="13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3B1"/>
    <w:rsid w:val="00056BAF"/>
    <w:rsid w:val="000634B6"/>
    <w:rsid w:val="00120146"/>
    <w:rsid w:val="00167EC2"/>
    <w:rsid w:val="0018721A"/>
    <w:rsid w:val="001F6741"/>
    <w:rsid w:val="001F7E5D"/>
    <w:rsid w:val="002203B1"/>
    <w:rsid w:val="00254003"/>
    <w:rsid w:val="0026188C"/>
    <w:rsid w:val="002644D0"/>
    <w:rsid w:val="00305703"/>
    <w:rsid w:val="004019C3"/>
    <w:rsid w:val="00406670"/>
    <w:rsid w:val="004265D8"/>
    <w:rsid w:val="004711C2"/>
    <w:rsid w:val="00497D9A"/>
    <w:rsid w:val="004B1712"/>
    <w:rsid w:val="004C5F47"/>
    <w:rsid w:val="00545D10"/>
    <w:rsid w:val="00562CEC"/>
    <w:rsid w:val="005B765E"/>
    <w:rsid w:val="005E087D"/>
    <w:rsid w:val="00647B7C"/>
    <w:rsid w:val="00684239"/>
    <w:rsid w:val="006C511A"/>
    <w:rsid w:val="006E496D"/>
    <w:rsid w:val="00712422"/>
    <w:rsid w:val="00714D42"/>
    <w:rsid w:val="00750975"/>
    <w:rsid w:val="007A6AEA"/>
    <w:rsid w:val="007A72D0"/>
    <w:rsid w:val="00801C9B"/>
    <w:rsid w:val="00873F65"/>
    <w:rsid w:val="008B684D"/>
    <w:rsid w:val="0096533B"/>
    <w:rsid w:val="00A74A35"/>
    <w:rsid w:val="00B14B51"/>
    <w:rsid w:val="00B34BD1"/>
    <w:rsid w:val="00B554C9"/>
    <w:rsid w:val="00BF3D12"/>
    <w:rsid w:val="00C20DB2"/>
    <w:rsid w:val="00C378AF"/>
    <w:rsid w:val="00C50FC6"/>
    <w:rsid w:val="00CD1F0B"/>
    <w:rsid w:val="00CE0D5E"/>
    <w:rsid w:val="00D75B8C"/>
    <w:rsid w:val="00F83EF9"/>
    <w:rsid w:val="00F86B40"/>
    <w:rsid w:val="00FC6E0C"/>
    <w:rsid w:val="00FE3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3B1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50FC6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2203B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2203B1"/>
    <w:rPr>
      <w:kern w:val="2"/>
    </w:rPr>
  </w:style>
  <w:style w:type="paragraph" w:styleId="a6">
    <w:name w:val="footer"/>
    <w:basedOn w:val="a"/>
    <w:link w:val="a7"/>
    <w:uiPriority w:val="99"/>
    <w:unhideWhenUsed/>
    <w:rsid w:val="002203B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2203B1"/>
    <w:rPr>
      <w:kern w:val="2"/>
    </w:rPr>
  </w:style>
  <w:style w:type="paragraph" w:styleId="a8">
    <w:name w:val="Balloon Text"/>
    <w:basedOn w:val="a"/>
    <w:link w:val="a9"/>
    <w:uiPriority w:val="99"/>
    <w:semiHidden/>
    <w:unhideWhenUsed/>
    <w:rsid w:val="00CD1F0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CD1F0B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3B1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50FC6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2203B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2203B1"/>
    <w:rPr>
      <w:kern w:val="2"/>
    </w:rPr>
  </w:style>
  <w:style w:type="paragraph" w:styleId="a6">
    <w:name w:val="footer"/>
    <w:basedOn w:val="a"/>
    <w:link w:val="a7"/>
    <w:uiPriority w:val="99"/>
    <w:unhideWhenUsed/>
    <w:rsid w:val="002203B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2203B1"/>
    <w:rPr>
      <w:kern w:val="2"/>
    </w:rPr>
  </w:style>
  <w:style w:type="paragraph" w:styleId="a8">
    <w:name w:val="Balloon Text"/>
    <w:basedOn w:val="a"/>
    <w:link w:val="a9"/>
    <w:uiPriority w:val="99"/>
    <w:semiHidden/>
    <w:unhideWhenUsed/>
    <w:rsid w:val="00CD1F0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CD1F0B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2524</Words>
  <Characters>2575</Characters>
  <Application>Microsoft Office Word</Application>
  <DocSecurity>0</DocSecurity>
  <Lines>183</Lines>
  <Paragraphs>154</Paragraphs>
  <ScaleCrop>false</ScaleCrop>
  <Company/>
  <LinksUpToDate>false</LinksUpToDate>
  <CharactersWithSpaces>4945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F025 于道弘</dc:creator>
  <cp:lastModifiedBy>F025 于道弘</cp:lastModifiedBy>
  <cp:revision>2</cp:revision>
  <cp:lastPrinted>2014-12-15T09:55:00Z</cp:lastPrinted>
  <dcterms:created xsi:type="dcterms:W3CDTF">2014-12-26T08:52:00Z</dcterms:created>
  <dcterms:modified xsi:type="dcterms:W3CDTF">2014-12-26T08:52:00Z</dcterms:modified>
</cp:coreProperties>
</file>