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40" w:rsidRPr="00E309A5" w:rsidRDefault="00CF5440" w:rsidP="00CF5440">
      <w:pPr>
        <w:ind w:left="800" w:hangingChars="200" w:hanging="800"/>
        <w:jc w:val="center"/>
        <w:rPr>
          <w:rFonts w:asciiTheme="minorEastAsia" w:hAnsiTheme="minorEastAsia" w:cs="Arial"/>
          <w:sz w:val="40"/>
          <w:szCs w:val="40"/>
        </w:rPr>
      </w:pPr>
      <w:r w:rsidRPr="00E309A5">
        <w:rPr>
          <w:rFonts w:asciiTheme="minorEastAsia" w:hAnsiTheme="minorEastAsia" w:cs="Arial"/>
          <w:sz w:val="40"/>
          <w:szCs w:val="40"/>
        </w:rPr>
        <w:t>舉重技術推展計畫調查表</w:t>
      </w:r>
    </w:p>
    <w:p w:rsidR="00CF5440" w:rsidRPr="00E309A5" w:rsidRDefault="00CF5440" w:rsidP="001C132E">
      <w:pPr>
        <w:snapToGrid w:val="0"/>
        <w:ind w:left="560" w:hangingChars="200" w:hanging="560"/>
        <w:rPr>
          <w:rFonts w:asciiTheme="minorEastAsia" w:hAnsiTheme="minorEastAsia" w:cs="Arial"/>
          <w:sz w:val="28"/>
          <w:szCs w:val="28"/>
        </w:rPr>
      </w:pPr>
      <w:r w:rsidRPr="00E309A5">
        <w:rPr>
          <w:rFonts w:asciiTheme="minorEastAsia" w:hAnsiTheme="minorEastAsia" w:cs="Arial"/>
          <w:sz w:val="28"/>
          <w:szCs w:val="28"/>
        </w:rPr>
        <w:t>一、技術錦標賽舉辦目的：</w:t>
      </w:r>
    </w:p>
    <w:p w:rsidR="00CF5440" w:rsidRPr="00E309A5" w:rsidRDefault="00CF5440" w:rsidP="001C132E">
      <w:pPr>
        <w:snapToGrid w:val="0"/>
        <w:ind w:leftChars="200" w:left="900" w:hangingChars="150" w:hanging="420"/>
        <w:rPr>
          <w:rFonts w:asciiTheme="minorEastAsia" w:hAnsiTheme="minorEastAsia" w:cs="Arial"/>
          <w:sz w:val="28"/>
          <w:szCs w:val="28"/>
        </w:rPr>
      </w:pPr>
      <w:r w:rsidRPr="00E309A5">
        <w:rPr>
          <w:rFonts w:asciiTheme="minorEastAsia" w:hAnsiTheme="minorEastAsia" w:cs="Arial"/>
          <w:sz w:val="28"/>
          <w:szCs w:val="28"/>
        </w:rPr>
        <w:t>(一)因應國際舉重競技運動發展潮流，針對舉重技術動作的精益求精，實施舉重競技運動的分級制度，舉重技術向下扎根計畫。</w:t>
      </w:r>
    </w:p>
    <w:p w:rsidR="00CF5440" w:rsidRPr="00E309A5" w:rsidRDefault="00CF5440" w:rsidP="001C132E">
      <w:pPr>
        <w:snapToGrid w:val="0"/>
        <w:ind w:leftChars="200" w:left="900" w:hangingChars="150" w:hanging="420"/>
        <w:rPr>
          <w:rFonts w:asciiTheme="minorEastAsia" w:hAnsiTheme="minorEastAsia" w:cs="Arial"/>
          <w:sz w:val="28"/>
          <w:szCs w:val="28"/>
        </w:rPr>
      </w:pPr>
      <w:r w:rsidRPr="00E309A5">
        <w:rPr>
          <w:rFonts w:asciiTheme="minorEastAsia" w:hAnsiTheme="minorEastAsia" w:cs="Arial"/>
          <w:sz w:val="28"/>
          <w:szCs w:val="28"/>
        </w:rPr>
        <w:t>(二)為推廣舉重運動，藉由比賽形態的多元化，打破舉重運動給一般民眾的刻板印象，降低比賽的門檻，吸引更多基層選手參加比賽。</w:t>
      </w:r>
    </w:p>
    <w:p w:rsidR="00CF5440" w:rsidRPr="00E309A5" w:rsidRDefault="00CF5440" w:rsidP="001C132E">
      <w:pPr>
        <w:snapToGrid w:val="0"/>
        <w:ind w:left="560" w:hangingChars="200" w:hanging="560"/>
        <w:rPr>
          <w:rFonts w:asciiTheme="minorEastAsia" w:hAnsiTheme="minorEastAsia" w:cs="Arial"/>
          <w:sz w:val="28"/>
          <w:szCs w:val="28"/>
        </w:rPr>
      </w:pPr>
      <w:r w:rsidRPr="00E309A5">
        <w:rPr>
          <w:rFonts w:asciiTheme="minorEastAsia" w:hAnsiTheme="minorEastAsia" w:cs="Arial"/>
          <w:sz w:val="28"/>
          <w:szCs w:val="28"/>
        </w:rPr>
        <w:t>二、參賽年齡分級：</w:t>
      </w:r>
      <w:r w:rsidR="00E309A5" w:rsidRPr="00E309A5">
        <w:rPr>
          <w:rFonts w:asciiTheme="minorEastAsia" w:hAnsiTheme="minorEastAsia" w:cs="Times New Roman"/>
          <w:sz w:val="28"/>
          <w:szCs w:val="28"/>
        </w:rPr>
        <w:t>U12(國小六年級)</w:t>
      </w:r>
      <w:r w:rsidR="00E309A5" w:rsidRPr="00E309A5">
        <w:rPr>
          <w:rFonts w:asciiTheme="minorEastAsia" w:hAnsiTheme="minorEastAsia" w:cs="Times New Roman" w:hint="eastAsia"/>
          <w:sz w:val="28"/>
          <w:szCs w:val="28"/>
        </w:rPr>
        <w:t>含以下</w:t>
      </w:r>
      <w:r w:rsidR="00E309A5" w:rsidRPr="00E309A5">
        <w:rPr>
          <w:rFonts w:asciiTheme="minorEastAsia" w:hAnsiTheme="minorEastAsia" w:cs="Times New Roman"/>
          <w:sz w:val="28"/>
          <w:szCs w:val="28"/>
        </w:rPr>
        <w:t>、U13(國中一年級)。</w:t>
      </w:r>
    </w:p>
    <w:p w:rsidR="001C132E" w:rsidRDefault="00EC76A7" w:rsidP="001C132E">
      <w:pPr>
        <w:snapToGrid w:val="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三</w:t>
      </w:r>
      <w:r w:rsidR="00CF5440" w:rsidRPr="00E309A5">
        <w:rPr>
          <w:rFonts w:asciiTheme="minorEastAsia" w:hAnsiTheme="minorEastAsia" w:cs="Arial"/>
          <w:sz w:val="28"/>
          <w:szCs w:val="28"/>
        </w:rPr>
        <w:t>、</w:t>
      </w:r>
      <w:r w:rsidR="00CF5440" w:rsidRPr="00E309A5">
        <w:rPr>
          <w:rFonts w:asciiTheme="minorEastAsia" w:hAnsiTheme="minorEastAsia" w:cs="Arial" w:hint="eastAsia"/>
          <w:sz w:val="28"/>
          <w:szCs w:val="28"/>
        </w:rPr>
        <w:t>推展器材需求</w:t>
      </w:r>
      <w:r w:rsidR="001C132E" w:rsidRPr="00E309A5">
        <w:rPr>
          <w:rFonts w:asciiTheme="minorEastAsia" w:hAnsiTheme="minorEastAsia" w:cs="Arial"/>
          <w:sz w:val="28"/>
          <w:szCs w:val="28"/>
        </w:rPr>
        <w:t>：</w:t>
      </w:r>
      <w:r w:rsidR="00090674" w:rsidRPr="00E309A5">
        <w:rPr>
          <w:rFonts w:asciiTheme="minorEastAsia" w:hAnsiTheme="minorEastAsia" w:cs="Arial" w:hint="eastAsia"/>
          <w:sz w:val="28"/>
          <w:szCs w:val="28"/>
        </w:rPr>
        <w:t>舉重教育槓鈴槓片組</w:t>
      </w:r>
    </w:p>
    <w:p w:rsidR="00CF5440" w:rsidRDefault="001C132E" w:rsidP="001C132E">
      <w:pPr>
        <w:snapToGrid w:val="0"/>
        <w:ind w:leftChars="250" w:left="60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教育槓鈴：長1.31m，重3.2kg，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教育鎖頭</w:t>
      </w:r>
      <w:r>
        <w:rPr>
          <w:rFonts w:asciiTheme="minorEastAsia" w:hAnsiTheme="minorEastAsia" w:cs="Arial" w:hint="eastAsia"/>
          <w:sz w:val="28"/>
          <w:szCs w:val="28"/>
        </w:rPr>
        <w:t>：</w:t>
      </w:r>
      <w:r>
        <w:rPr>
          <w:rFonts w:asciiTheme="minorEastAsia" w:hAnsiTheme="minorEastAsia" w:cs="Times New Roman" w:hint="eastAsia"/>
          <w:kern w:val="0"/>
          <w:szCs w:val="24"/>
        </w:rPr>
        <w:t>一付重314g</w:t>
      </w:r>
    </w:p>
    <w:p w:rsidR="001C132E" w:rsidRDefault="001C132E" w:rsidP="001C132E">
      <w:pPr>
        <w:snapToGrid w:val="0"/>
        <w:ind w:leftChars="250" w:left="600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>
        <w:rPr>
          <w:rFonts w:asciiTheme="minorEastAsia" w:hAnsiTheme="minorEastAsia" w:cs="Arial" w:hint="eastAsia"/>
          <w:sz w:val="28"/>
          <w:szCs w:val="28"/>
        </w:rPr>
        <w:t>教育槓片：</w:t>
      </w:r>
      <w:r w:rsidRPr="00A92B8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直徑：45cm</w:t>
      </w:r>
      <w:r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、2.5kg，</w:t>
      </w:r>
      <w:r>
        <w:rPr>
          <w:rFonts w:asciiTheme="minorEastAsia" w:hAnsiTheme="minorEastAsia" w:cs="Arial" w:hint="eastAsia"/>
          <w:sz w:val="28"/>
          <w:szCs w:val="28"/>
        </w:rPr>
        <w:t>教育槓片：</w:t>
      </w:r>
      <w:r w:rsidRPr="00A92B8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直徑：45cm</w:t>
      </w:r>
      <w:r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、1.5kg</w:t>
      </w:r>
    </w:p>
    <w:p w:rsidR="00EC76A7" w:rsidRPr="00CF5440" w:rsidRDefault="00EC76A7" w:rsidP="00EC76A7">
      <w:pPr>
        <w:snapToGrid w:val="0"/>
        <w:rPr>
          <w:rFonts w:ascii="標楷體" w:eastAsia="標楷體" w:hAnsi="標楷體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四</w:t>
      </w:r>
      <w:r w:rsidRPr="00E309A5">
        <w:rPr>
          <w:rFonts w:asciiTheme="minorEastAsia" w:hAnsiTheme="minorEastAsia" w:cs="Arial"/>
          <w:sz w:val="28"/>
          <w:szCs w:val="28"/>
        </w:rPr>
        <w:t>、推展學校：</w:t>
      </w:r>
      <w:r>
        <w:rPr>
          <w:rFonts w:asciiTheme="minorEastAsia" w:hAnsiTheme="minorEastAsia" w:cs="Arial" w:hint="eastAsia"/>
          <w:sz w:val="28"/>
          <w:szCs w:val="28"/>
        </w:rPr>
        <w:t xml:space="preserve">                                   </w:t>
      </w:r>
      <w:r w:rsidRPr="001C132E">
        <w:rPr>
          <w:rFonts w:asciiTheme="minorEastAsia" w:hAnsiTheme="minorEastAsia" w:cs="Arial" w:hint="eastAsia"/>
          <w:color w:val="FF0000"/>
          <w:sz w:val="28"/>
          <w:szCs w:val="28"/>
        </w:rPr>
        <w:t>(請務必填寫單位)</w:t>
      </w:r>
    </w:p>
    <w:p w:rsidR="00CF5440" w:rsidRDefault="00CF5440" w:rsidP="001C132E">
      <w:pPr>
        <w:snapToGrid w:val="0"/>
        <w:rPr>
          <w:rFonts w:asciiTheme="minorEastAsia" w:hAnsiTheme="minorEastAsia" w:cs="Arial"/>
          <w:color w:val="FF0000"/>
          <w:sz w:val="28"/>
          <w:szCs w:val="28"/>
        </w:rPr>
      </w:pPr>
      <w:bookmarkStart w:id="0" w:name="_GoBack"/>
      <w:bookmarkEnd w:id="0"/>
      <w:r w:rsidRPr="00E309A5">
        <w:rPr>
          <w:rFonts w:asciiTheme="minorEastAsia" w:hAnsiTheme="minorEastAsia" w:cs="Arial" w:hint="eastAsia"/>
          <w:sz w:val="28"/>
          <w:szCs w:val="28"/>
        </w:rPr>
        <w:t>五、</w:t>
      </w:r>
      <w:r w:rsidRPr="00E309A5">
        <w:rPr>
          <w:rFonts w:asciiTheme="minorEastAsia" w:hAnsiTheme="minorEastAsia" w:cs="Arial"/>
          <w:sz w:val="28"/>
          <w:szCs w:val="28"/>
        </w:rPr>
        <w:t>推展計畫</w:t>
      </w:r>
      <w:r w:rsidR="00090674" w:rsidRPr="00E309A5">
        <w:rPr>
          <w:rFonts w:asciiTheme="minorEastAsia" w:hAnsiTheme="minorEastAsia" w:cs="Arial" w:hint="eastAsia"/>
          <w:sz w:val="28"/>
          <w:szCs w:val="28"/>
        </w:rPr>
        <w:t>及模式</w:t>
      </w:r>
      <w:r w:rsidR="001C132E" w:rsidRPr="00E309A5">
        <w:rPr>
          <w:rFonts w:asciiTheme="minorEastAsia" w:hAnsiTheme="minorEastAsia" w:cs="Arial"/>
          <w:sz w:val="28"/>
          <w:szCs w:val="28"/>
        </w:rPr>
        <w:t>：</w:t>
      </w:r>
      <w:r w:rsidR="001C132E" w:rsidRPr="001C132E">
        <w:rPr>
          <w:rFonts w:asciiTheme="minorEastAsia" w:hAnsiTheme="minorEastAsia" w:cs="Arial" w:hint="eastAsia"/>
          <w:color w:val="FF0000"/>
          <w:sz w:val="28"/>
          <w:szCs w:val="28"/>
        </w:rPr>
        <w:t>(請</w:t>
      </w:r>
      <w:r w:rsidR="001C132E">
        <w:rPr>
          <w:rFonts w:asciiTheme="minorEastAsia" w:hAnsiTheme="minorEastAsia" w:cs="Arial" w:hint="eastAsia"/>
          <w:color w:val="FF0000"/>
          <w:sz w:val="28"/>
          <w:szCs w:val="28"/>
        </w:rPr>
        <w:t>以14號</w:t>
      </w:r>
      <w:r w:rsidR="00432871">
        <w:rPr>
          <w:rFonts w:asciiTheme="minorEastAsia" w:hAnsiTheme="minorEastAsia" w:cs="Arial" w:hint="eastAsia"/>
          <w:color w:val="FF0000"/>
          <w:sz w:val="28"/>
          <w:szCs w:val="28"/>
        </w:rPr>
        <w:t>字</w:t>
      </w:r>
      <w:r w:rsidR="001C132E">
        <w:rPr>
          <w:rFonts w:asciiTheme="minorEastAsia" w:hAnsiTheme="minorEastAsia" w:cs="Arial" w:hint="eastAsia"/>
          <w:color w:val="FF0000"/>
          <w:sz w:val="28"/>
          <w:szCs w:val="28"/>
        </w:rPr>
        <w:t>填寫</w:t>
      </w:r>
      <w:r w:rsidR="001C132E" w:rsidRPr="001C132E">
        <w:rPr>
          <w:rFonts w:asciiTheme="minorEastAsia" w:hAnsiTheme="minorEastAsia" w:cs="Arial" w:hint="eastAsia"/>
          <w:color w:val="FF0000"/>
          <w:sz w:val="28"/>
          <w:szCs w:val="28"/>
        </w:rPr>
        <w:t>)</w:t>
      </w:r>
    </w:p>
    <w:p w:rsidR="00EC76A7" w:rsidRPr="00CF5440" w:rsidRDefault="00EC76A7">
      <w:pPr>
        <w:snapToGrid w:val="0"/>
        <w:rPr>
          <w:rFonts w:ascii="標楷體" w:eastAsia="標楷體" w:hAnsi="標楷體" w:cs="Arial"/>
          <w:sz w:val="28"/>
          <w:szCs w:val="28"/>
        </w:rPr>
      </w:pPr>
    </w:p>
    <w:sectPr w:rsidR="00EC76A7" w:rsidRPr="00CF5440" w:rsidSect="00E309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74" w:rsidRDefault="00090674" w:rsidP="00090674">
      <w:r>
        <w:separator/>
      </w:r>
    </w:p>
  </w:endnote>
  <w:endnote w:type="continuationSeparator" w:id="0">
    <w:p w:rsidR="00090674" w:rsidRDefault="00090674" w:rsidP="0009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74" w:rsidRDefault="00090674" w:rsidP="00090674">
      <w:r>
        <w:separator/>
      </w:r>
    </w:p>
  </w:footnote>
  <w:footnote w:type="continuationSeparator" w:id="0">
    <w:p w:rsidR="00090674" w:rsidRDefault="00090674" w:rsidP="0009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0"/>
    <w:rsid w:val="00090674"/>
    <w:rsid w:val="000E7BA8"/>
    <w:rsid w:val="001C132E"/>
    <w:rsid w:val="003046D0"/>
    <w:rsid w:val="00432871"/>
    <w:rsid w:val="00CF5440"/>
    <w:rsid w:val="00E309A5"/>
    <w:rsid w:val="00E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2861B82-2061-41E8-B476-603A06D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06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0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0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2019-08-24T10:00:00Z</dcterms:created>
  <dcterms:modified xsi:type="dcterms:W3CDTF">2019-09-23T07:33:00Z</dcterms:modified>
</cp:coreProperties>
</file>